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7588" w14:textId="77777777" w:rsidR="001B5AE2" w:rsidRPr="001B5AE2" w:rsidRDefault="001B5AE2" w:rsidP="001B5AE2">
      <w:pPr>
        <w:spacing w:line="336" w:lineRule="atLeast"/>
        <w:rPr>
          <w:rFonts w:ascii="ＭＳ Ｐ明朝" w:eastAsia="ＭＳ Ｐ明朝" w:hAnsi="ＭＳ Ｐ明朝" w:cs="Times New Roman"/>
          <w:szCs w:val="24"/>
        </w:rPr>
      </w:pPr>
      <w:bookmarkStart w:id="0" w:name="_Hlk26301360"/>
      <w:r w:rsidRPr="001B5AE2">
        <w:rPr>
          <w:rFonts w:ascii="HG丸ｺﾞｼｯｸM-PRO" w:eastAsia="HG丸ｺﾞｼｯｸM-PRO" w:hAnsi="HG丸ｺﾞｼｯｸM-PRO" w:cs="Times New Roman" w:hint="eastAsia"/>
          <w:sz w:val="28"/>
          <w:szCs w:val="28"/>
        </w:rPr>
        <w:t>消費材事故・クレーム対応比較表</w:t>
      </w:r>
    </w:p>
    <w:tbl>
      <w:tblPr>
        <w:tblW w:w="100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394"/>
        <w:gridCol w:w="4120"/>
      </w:tblGrid>
      <w:tr w:rsidR="001B5AE2" w:rsidRPr="001B5AE2" w14:paraId="4D3E0138" w14:textId="77777777" w:rsidTr="001706E5">
        <w:tc>
          <w:tcPr>
            <w:tcW w:w="1560" w:type="dxa"/>
            <w:shd w:val="clear" w:color="auto" w:fill="F2F2F2" w:themeFill="background1" w:themeFillShade="F2"/>
          </w:tcPr>
          <w:p w14:paraId="5C67B679" w14:textId="77777777" w:rsidR="001B5AE2" w:rsidRPr="001B5AE2" w:rsidRDefault="001B5AE2" w:rsidP="008C26BE">
            <w:pPr>
              <w:widowControl/>
              <w:spacing w:line="0" w:lineRule="atLeast"/>
              <w:rPr>
                <w:rFonts w:ascii="ＭＳ 明朝" w:eastAsia="ＭＳ 明朝" w:hAnsi="ＭＳ 明朝" w:cs="Times New Roman"/>
                <w:szCs w:val="21"/>
              </w:rPr>
            </w:pPr>
          </w:p>
        </w:tc>
        <w:tc>
          <w:tcPr>
            <w:tcW w:w="4394" w:type="dxa"/>
            <w:shd w:val="clear" w:color="auto" w:fill="F2F2F2" w:themeFill="background1" w:themeFillShade="F2"/>
          </w:tcPr>
          <w:p w14:paraId="11D03885" w14:textId="77777777" w:rsidR="001B5AE2" w:rsidRPr="001B5AE2" w:rsidRDefault="001B5AE2" w:rsidP="008C26BE">
            <w:pPr>
              <w:widowControl/>
              <w:spacing w:line="0" w:lineRule="atLeast"/>
              <w:jc w:val="center"/>
              <w:rPr>
                <w:rFonts w:ascii="ＭＳ 明朝" w:eastAsia="ＭＳ 明朝" w:hAnsi="ＭＳ 明朝" w:cs="Times New Roman"/>
                <w:szCs w:val="21"/>
              </w:rPr>
            </w:pPr>
            <w:r w:rsidRPr="001B5AE2">
              <w:rPr>
                <w:rFonts w:ascii="ＭＳ 明朝" w:eastAsia="ＭＳ 明朝" w:hAnsi="ＭＳ 明朝" w:cs="Times New Roman" w:hint="eastAsia"/>
                <w:szCs w:val="21"/>
              </w:rPr>
              <w:t>事故対応（事故品）</w:t>
            </w:r>
          </w:p>
        </w:tc>
        <w:tc>
          <w:tcPr>
            <w:tcW w:w="4120" w:type="dxa"/>
            <w:shd w:val="clear" w:color="auto" w:fill="F2F2F2" w:themeFill="background1" w:themeFillShade="F2"/>
          </w:tcPr>
          <w:p w14:paraId="7C1503C1" w14:textId="77777777" w:rsidR="001B5AE2" w:rsidRPr="001B5AE2" w:rsidRDefault="001B5AE2" w:rsidP="008C26BE">
            <w:pPr>
              <w:widowControl/>
              <w:spacing w:line="0" w:lineRule="atLeast"/>
              <w:jc w:val="center"/>
              <w:rPr>
                <w:rFonts w:ascii="ＭＳ 明朝" w:eastAsia="ＭＳ 明朝" w:hAnsi="ＭＳ 明朝" w:cs="Times New Roman"/>
                <w:szCs w:val="21"/>
              </w:rPr>
            </w:pPr>
            <w:r w:rsidRPr="001B5AE2">
              <w:rPr>
                <w:rFonts w:ascii="ＭＳ 明朝" w:eastAsia="ＭＳ 明朝" w:hAnsi="ＭＳ 明朝" w:cs="Times New Roman" w:hint="eastAsia"/>
                <w:szCs w:val="21"/>
              </w:rPr>
              <w:t>改善提案（クレーム）</w:t>
            </w:r>
          </w:p>
        </w:tc>
      </w:tr>
      <w:tr w:rsidR="001B5AE2" w:rsidRPr="001B5AE2" w14:paraId="179F5CB3" w14:textId="77777777" w:rsidTr="001706E5">
        <w:tc>
          <w:tcPr>
            <w:tcW w:w="1560" w:type="dxa"/>
            <w:shd w:val="clear" w:color="auto" w:fill="F2F2F2" w:themeFill="background1" w:themeFillShade="F2"/>
          </w:tcPr>
          <w:p w14:paraId="5EC18FCB"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届いたものが</w:t>
            </w:r>
          </w:p>
        </w:tc>
        <w:tc>
          <w:tcPr>
            <w:tcW w:w="4394" w:type="dxa"/>
          </w:tcPr>
          <w:p w14:paraId="42B63F67"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消費材の規格（企画）や仕様から外れている</w:t>
            </w:r>
          </w:p>
        </w:tc>
        <w:tc>
          <w:tcPr>
            <w:tcW w:w="4120" w:type="dxa"/>
          </w:tcPr>
          <w:p w14:paraId="64AB3865"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自分のイメージから外れている</w:t>
            </w:r>
          </w:p>
        </w:tc>
      </w:tr>
      <w:tr w:rsidR="001B5AE2" w:rsidRPr="001B5AE2" w14:paraId="6BE6BCF2" w14:textId="77777777" w:rsidTr="001706E5">
        <w:tc>
          <w:tcPr>
            <w:tcW w:w="1560" w:type="dxa"/>
            <w:shd w:val="clear" w:color="auto" w:fill="F2F2F2" w:themeFill="background1" w:themeFillShade="F2"/>
          </w:tcPr>
          <w:p w14:paraId="57B408FB"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その原因は</w:t>
            </w:r>
          </w:p>
        </w:tc>
        <w:tc>
          <w:tcPr>
            <w:tcW w:w="4394" w:type="dxa"/>
          </w:tcPr>
          <w:p w14:paraId="30C969BD"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「生産段階」または「流通段階」にある</w:t>
            </w:r>
          </w:p>
        </w:tc>
        <w:tc>
          <w:tcPr>
            <w:tcW w:w="4120" w:type="dxa"/>
          </w:tcPr>
          <w:p w14:paraId="39EA485C" w14:textId="1F0C229C"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価値観の違いや共同購入品に対する異議申し立て（～であるはずでは？）</w:t>
            </w:r>
          </w:p>
        </w:tc>
      </w:tr>
      <w:tr w:rsidR="001B5AE2" w:rsidRPr="001B5AE2" w14:paraId="7F132F62" w14:textId="77777777" w:rsidTr="001706E5">
        <w:tc>
          <w:tcPr>
            <w:tcW w:w="1560" w:type="dxa"/>
            <w:shd w:val="clear" w:color="auto" w:fill="F2F2F2" w:themeFill="background1" w:themeFillShade="F2"/>
          </w:tcPr>
          <w:p w14:paraId="0DEB93B7"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具体的には</w:t>
            </w:r>
          </w:p>
        </w:tc>
        <w:tc>
          <w:tcPr>
            <w:tcW w:w="4394" w:type="dxa"/>
          </w:tcPr>
          <w:p w14:paraId="218E9A71" w14:textId="3597FC85"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・異物の混入や品質表示・包材の不良、原材料の違い、生産・加工工程の違いなど、発見時の状況も出来るだけ詳細に。</w:t>
            </w:r>
          </w:p>
          <w:p w14:paraId="76C7950C" w14:textId="01564EC2"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・包装の傷み・破損・汚損、不適切な温度管理による品質劣化、組み込み間違いなど</w:t>
            </w:r>
          </w:p>
        </w:tc>
        <w:tc>
          <w:tcPr>
            <w:tcW w:w="4120" w:type="dxa"/>
          </w:tcPr>
          <w:p w14:paraId="61ADEFCF"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・個人の味覚や嗜好に関わること</w:t>
            </w:r>
          </w:p>
          <w:p w14:paraId="68D5BB2D"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・カタログの写真との差異</w:t>
            </w:r>
          </w:p>
          <w:p w14:paraId="6A7AAB86"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・実際の使用状況に基づく意見や要望</w:t>
            </w:r>
          </w:p>
        </w:tc>
      </w:tr>
      <w:tr w:rsidR="001B5AE2" w:rsidRPr="001B5AE2" w14:paraId="34DABA26" w14:textId="77777777" w:rsidTr="001706E5">
        <w:trPr>
          <w:cantSplit/>
        </w:trPr>
        <w:tc>
          <w:tcPr>
            <w:tcW w:w="1560" w:type="dxa"/>
            <w:shd w:val="clear" w:color="auto" w:fill="F2F2F2" w:themeFill="background1" w:themeFillShade="F2"/>
          </w:tcPr>
          <w:p w14:paraId="1E0DBE89"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気づいたら</w:t>
            </w:r>
          </w:p>
        </w:tc>
        <w:tc>
          <w:tcPr>
            <w:tcW w:w="4394" w:type="dxa"/>
          </w:tcPr>
          <w:p w14:paraId="10535208"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①「現品」（包材含む。以下略）を保管し、申込書や包材の表示と照らし合わせる</w:t>
            </w:r>
          </w:p>
          <w:p w14:paraId="677EC296"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②</w:t>
            </w:r>
            <w:r w:rsidRPr="001B5AE2">
              <w:rPr>
                <w:rFonts w:ascii="ＭＳ 明朝" w:eastAsia="ＭＳ 明朝" w:hAnsi="ＭＳ 明朝" w:cs="Times New Roman" w:hint="eastAsia"/>
                <w:spacing w:val="-2"/>
                <w:szCs w:val="21"/>
              </w:rPr>
              <w:t>ブロック事務局または埼玉本部に連絡する（班加入の場合は、当番や班長にも連絡して他に同様事例が発生していないか確認する）</w:t>
            </w:r>
          </w:p>
        </w:tc>
        <w:tc>
          <w:tcPr>
            <w:tcW w:w="4120" w:type="dxa"/>
            <w:vMerge w:val="restart"/>
          </w:tcPr>
          <w:p w14:paraId="04FBF1DA"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①地区会などで話し合い、その意見や要望が共有できるかを確認する</w:t>
            </w:r>
          </w:p>
          <w:p w14:paraId="5079E740"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②地区でまとめられた見解や意見・　提案は、支部運営委員会で検討して支部の意見をまとめる</w:t>
            </w:r>
          </w:p>
          <w:p w14:paraId="6FA95EC9"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③支部で確認された提案を、事務局を通じてブロックの企画会議で意見をまとめ、必要に応じて理事会へ提案する</w:t>
            </w:r>
          </w:p>
          <w:p w14:paraId="4FA62B5F"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④理事会では提案案件を検討し、埼玉単協としての見解を提示する</w:t>
            </w:r>
          </w:p>
        </w:tc>
      </w:tr>
      <w:tr w:rsidR="001B5AE2" w:rsidRPr="001B5AE2" w14:paraId="364F6ACB" w14:textId="77777777" w:rsidTr="001706E5">
        <w:trPr>
          <w:cantSplit/>
        </w:trPr>
        <w:tc>
          <w:tcPr>
            <w:tcW w:w="1560" w:type="dxa"/>
            <w:shd w:val="clear" w:color="auto" w:fill="F2F2F2" w:themeFill="background1" w:themeFillShade="F2"/>
          </w:tcPr>
          <w:p w14:paraId="46240717"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農産物の場合</w:t>
            </w:r>
          </w:p>
        </w:tc>
        <w:tc>
          <w:tcPr>
            <w:tcW w:w="4394" w:type="dxa"/>
          </w:tcPr>
          <w:p w14:paraId="6F30DB8A" w14:textId="77777777" w:rsidR="001B5AE2" w:rsidRPr="001B5AE2" w:rsidRDefault="001B5AE2" w:rsidP="008C26BE">
            <w:pPr>
              <w:widowControl/>
              <w:spacing w:line="0" w:lineRule="atLeast"/>
              <w:ind w:leftChars="-3" w:left="-5" w:hanging="1"/>
              <w:rPr>
                <w:rFonts w:ascii="ＭＳ 明朝" w:eastAsia="ＭＳ 明朝" w:hAnsi="ＭＳ 明朝" w:cs="Times New Roman"/>
                <w:spacing w:val="-2"/>
                <w:szCs w:val="21"/>
              </w:rPr>
            </w:pPr>
            <w:r w:rsidRPr="001B5AE2">
              <w:rPr>
                <w:rFonts w:ascii="ＭＳ 明朝" w:eastAsia="ＭＳ 明朝" w:hAnsi="ＭＳ 明朝" w:cs="Times New Roman" w:hint="eastAsia"/>
                <w:spacing w:val="-2"/>
                <w:szCs w:val="21"/>
              </w:rPr>
              <w:t>特に調査の必要がない事例の場合、農産物連絡カードに記入し、翌週の配達便で報告する。生産者団体・氏名を必ず明記する。</w:t>
            </w:r>
          </w:p>
        </w:tc>
        <w:tc>
          <w:tcPr>
            <w:tcW w:w="4120" w:type="dxa"/>
            <w:vMerge/>
          </w:tcPr>
          <w:p w14:paraId="40632356" w14:textId="77777777" w:rsidR="001B5AE2" w:rsidRPr="001B5AE2" w:rsidRDefault="001B5AE2" w:rsidP="008C26BE">
            <w:pPr>
              <w:widowControl/>
              <w:spacing w:line="0" w:lineRule="atLeast"/>
              <w:rPr>
                <w:rFonts w:ascii="ＭＳ 明朝" w:eastAsia="ＭＳ 明朝" w:hAnsi="ＭＳ 明朝" w:cs="Times New Roman"/>
                <w:szCs w:val="21"/>
              </w:rPr>
            </w:pPr>
          </w:p>
        </w:tc>
      </w:tr>
      <w:tr w:rsidR="001B5AE2" w:rsidRPr="001B5AE2" w14:paraId="27E7700D" w14:textId="77777777" w:rsidTr="001706E5">
        <w:trPr>
          <w:cantSplit/>
        </w:trPr>
        <w:tc>
          <w:tcPr>
            <w:tcW w:w="1560" w:type="dxa"/>
            <w:shd w:val="clear" w:color="auto" w:fill="F2F2F2" w:themeFill="background1" w:themeFillShade="F2"/>
          </w:tcPr>
          <w:p w14:paraId="1FC0AB57"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事務局対応</w:t>
            </w:r>
          </w:p>
        </w:tc>
        <w:tc>
          <w:tcPr>
            <w:tcW w:w="4394" w:type="dxa"/>
          </w:tcPr>
          <w:p w14:paraId="3D79E7EC"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①ブロック事務局では、組合員と共に事故　内容を確認して「事故報告書」を作成する</w:t>
            </w:r>
          </w:p>
          <w:p w14:paraId="08C30EDF" w14:textId="77777777" w:rsidR="001B5AE2" w:rsidRPr="001B5AE2" w:rsidRDefault="001B5AE2" w:rsidP="008C26BE">
            <w:pPr>
              <w:widowControl/>
              <w:tabs>
                <w:tab w:val="left" w:pos="465"/>
              </w:tabs>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②</w:t>
            </w:r>
            <w:r w:rsidRPr="001B5AE2">
              <w:rPr>
                <w:rFonts w:ascii="ＭＳ 明朝" w:eastAsia="ＭＳ 明朝" w:hAnsi="ＭＳ 明朝" w:cs="Times New Roman" w:hint="eastAsia"/>
                <w:spacing w:val="-2"/>
                <w:szCs w:val="21"/>
              </w:rPr>
              <w:t>「現品」を添付し、ブロック⇒本部⇒連合会⇒生産者へと事例を報告して対応を進める</w:t>
            </w:r>
          </w:p>
        </w:tc>
        <w:tc>
          <w:tcPr>
            <w:tcW w:w="4120" w:type="dxa"/>
            <w:vMerge/>
          </w:tcPr>
          <w:p w14:paraId="3E1E3516" w14:textId="77777777" w:rsidR="001B5AE2" w:rsidRPr="001B5AE2" w:rsidRDefault="001B5AE2" w:rsidP="008C26BE">
            <w:pPr>
              <w:widowControl/>
              <w:spacing w:line="0" w:lineRule="atLeast"/>
              <w:rPr>
                <w:rFonts w:ascii="ＭＳ 明朝" w:eastAsia="ＭＳ 明朝" w:hAnsi="ＭＳ 明朝" w:cs="Times New Roman"/>
                <w:szCs w:val="21"/>
              </w:rPr>
            </w:pPr>
          </w:p>
        </w:tc>
      </w:tr>
      <w:tr w:rsidR="001B5AE2" w:rsidRPr="001B5AE2" w14:paraId="20AF6D6C" w14:textId="77777777" w:rsidTr="001706E5">
        <w:tc>
          <w:tcPr>
            <w:tcW w:w="1560" w:type="dxa"/>
            <w:shd w:val="clear" w:color="auto" w:fill="F2F2F2" w:themeFill="background1" w:themeFillShade="F2"/>
          </w:tcPr>
          <w:p w14:paraId="74C25B24"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事後処理対応</w:t>
            </w:r>
          </w:p>
        </w:tc>
        <w:tc>
          <w:tcPr>
            <w:tcW w:w="4394" w:type="dxa"/>
          </w:tcPr>
          <w:p w14:paraId="5F2F6BA9" w14:textId="77777777" w:rsidR="001B5AE2" w:rsidRPr="001B5AE2" w:rsidRDefault="001B5AE2" w:rsidP="008C26BE">
            <w:pPr>
              <w:widowControl/>
              <w:spacing w:line="0" w:lineRule="atLeast"/>
              <w:ind w:left="-6"/>
              <w:rPr>
                <w:rFonts w:ascii="ＭＳ 明朝" w:eastAsia="ＭＳ 明朝" w:hAnsi="ＭＳ 明朝" w:cs="Times New Roman"/>
                <w:szCs w:val="21"/>
              </w:rPr>
            </w:pPr>
            <w:r w:rsidRPr="001B5AE2">
              <w:rPr>
                <w:rFonts w:ascii="ＭＳ 明朝" w:eastAsia="ＭＳ 明朝" w:hAnsi="ＭＳ 明朝" w:cs="Times New Roman" w:hint="eastAsia"/>
                <w:szCs w:val="21"/>
              </w:rPr>
              <w:t>・原則として交換対応</w:t>
            </w:r>
          </w:p>
          <w:p w14:paraId="39422EB4" w14:textId="77777777" w:rsidR="001B5AE2" w:rsidRPr="001B5AE2" w:rsidRDefault="001B5AE2" w:rsidP="008C26BE">
            <w:pPr>
              <w:widowControl/>
              <w:spacing w:line="0" w:lineRule="atLeast"/>
              <w:ind w:leftChars="-3" w:left="183" w:hangingChars="90" w:hanging="189"/>
              <w:rPr>
                <w:rFonts w:ascii="ＭＳ 明朝" w:eastAsia="ＭＳ 明朝" w:hAnsi="ＭＳ 明朝" w:cs="Times New Roman"/>
                <w:spacing w:val="-2"/>
                <w:szCs w:val="21"/>
              </w:rPr>
            </w:pPr>
            <w:r w:rsidRPr="001B5AE2">
              <w:rPr>
                <w:rFonts w:ascii="ＭＳ 明朝" w:eastAsia="ＭＳ 明朝" w:hAnsi="ＭＳ 明朝" w:cs="Times New Roman" w:hint="eastAsia"/>
                <w:szCs w:val="21"/>
              </w:rPr>
              <w:t>・</w:t>
            </w:r>
            <w:r w:rsidRPr="001B5AE2">
              <w:rPr>
                <w:rFonts w:ascii="ＭＳ 明朝" w:eastAsia="ＭＳ 明朝" w:hAnsi="ＭＳ 明朝" w:cs="Times New Roman" w:hint="eastAsia"/>
                <w:spacing w:val="-2"/>
                <w:szCs w:val="21"/>
              </w:rPr>
              <w:t>ドライ（常温）品以外の冷凍・冷蔵品や農産物など、交換が出来ない品目では返金対応</w:t>
            </w:r>
          </w:p>
          <w:p w14:paraId="3B066FFB" w14:textId="77777777" w:rsidR="001B5AE2" w:rsidRPr="001B5AE2" w:rsidRDefault="001B5AE2" w:rsidP="008C26BE">
            <w:pPr>
              <w:widowControl/>
              <w:spacing w:line="0" w:lineRule="atLeast"/>
              <w:ind w:leftChars="-3" w:left="179" w:hangingChars="90" w:hanging="185"/>
              <w:rPr>
                <w:rFonts w:ascii="ＭＳ 明朝" w:eastAsia="ＭＳ 明朝" w:hAnsi="ＭＳ 明朝" w:cs="Times New Roman"/>
                <w:szCs w:val="21"/>
              </w:rPr>
            </w:pPr>
            <w:r w:rsidRPr="001B5AE2">
              <w:rPr>
                <w:rFonts w:ascii="ＭＳ 明朝" w:eastAsia="ＭＳ 明朝" w:hAnsi="ＭＳ 明朝" w:cs="Times New Roman" w:hint="eastAsia"/>
                <w:spacing w:val="-2"/>
                <w:szCs w:val="21"/>
              </w:rPr>
              <w:t>・</w:t>
            </w:r>
            <w:r w:rsidRPr="001B5AE2">
              <w:rPr>
                <w:rFonts w:ascii="ＭＳ 明朝" w:eastAsia="ＭＳ 明朝" w:hAnsi="ＭＳ 明朝" w:cs="Times New Roman" w:hint="eastAsia"/>
                <w:szCs w:val="21"/>
              </w:rPr>
              <w:t>生産者責任による組合員返金対象期間は、賞味期限、品質保証期限の範囲とします。</w:t>
            </w:r>
          </w:p>
          <w:p w14:paraId="0102B9B1" w14:textId="77777777" w:rsidR="001B5AE2" w:rsidRPr="001B5AE2" w:rsidRDefault="001B5AE2" w:rsidP="008C26BE">
            <w:pPr>
              <w:widowControl/>
              <w:spacing w:line="0" w:lineRule="atLeast"/>
              <w:ind w:leftChars="-3" w:left="183" w:hangingChars="90" w:hanging="189"/>
              <w:rPr>
                <w:rFonts w:ascii="ＭＳ 明朝" w:eastAsia="ＭＳ 明朝" w:hAnsi="ＭＳ 明朝" w:cs="Times New Roman"/>
                <w:szCs w:val="21"/>
              </w:rPr>
            </w:pPr>
            <w:r w:rsidRPr="001B5AE2">
              <w:rPr>
                <w:rFonts w:ascii="ＭＳ 明朝" w:eastAsia="ＭＳ 明朝" w:hAnsi="ＭＳ 明朝" w:cs="Times New Roman" w:hint="eastAsia"/>
                <w:szCs w:val="21"/>
              </w:rPr>
              <w:t>・調査を伴う場合はその結果を組合員へ報告</w:t>
            </w:r>
          </w:p>
        </w:tc>
        <w:tc>
          <w:tcPr>
            <w:tcW w:w="4120" w:type="dxa"/>
          </w:tcPr>
          <w:p w14:paraId="609A760B"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埼玉理事会の最終判断で解決に至らない課題の場合、連合消費委員会へ検討課題として提案し、生活クラブグループとしての見解をまとめる</w:t>
            </w:r>
          </w:p>
        </w:tc>
      </w:tr>
      <w:tr w:rsidR="001B5AE2" w:rsidRPr="001B5AE2" w14:paraId="6F4BF02E" w14:textId="77777777" w:rsidTr="001706E5">
        <w:tc>
          <w:tcPr>
            <w:tcW w:w="1560" w:type="dxa"/>
            <w:shd w:val="clear" w:color="auto" w:fill="F2F2F2" w:themeFill="background1" w:themeFillShade="F2"/>
          </w:tcPr>
          <w:p w14:paraId="05059CFB"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場合により</w:t>
            </w:r>
          </w:p>
        </w:tc>
        <w:tc>
          <w:tcPr>
            <w:tcW w:w="4394" w:type="dxa"/>
          </w:tcPr>
          <w:p w14:paraId="43640D5E" w14:textId="77777777" w:rsidR="001B5AE2" w:rsidRPr="001B5AE2" w:rsidRDefault="001B5AE2" w:rsidP="008C26BE">
            <w:pPr>
              <w:widowControl/>
              <w:spacing w:line="0" w:lineRule="atLeast"/>
              <w:rPr>
                <w:rFonts w:ascii="ＭＳ 明朝" w:eastAsia="ＭＳ 明朝" w:hAnsi="ＭＳ 明朝" w:cs="Times New Roman"/>
                <w:spacing w:val="-2"/>
                <w:szCs w:val="21"/>
              </w:rPr>
            </w:pPr>
            <w:r w:rsidRPr="001B5AE2">
              <w:rPr>
                <w:rFonts w:ascii="ＭＳ 明朝" w:eastAsia="ＭＳ 明朝" w:hAnsi="ＭＳ 明朝" w:cs="Times New Roman" w:hint="eastAsia"/>
                <w:spacing w:val="-2"/>
                <w:szCs w:val="21"/>
              </w:rPr>
              <w:t>報告のなかった人を含め、全量に対して行なう</w:t>
            </w:r>
          </w:p>
        </w:tc>
        <w:tc>
          <w:tcPr>
            <w:tcW w:w="4120" w:type="dxa"/>
          </w:tcPr>
          <w:p w14:paraId="7061B439" w14:textId="0947B58A"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別途プロジェクトを立ち上げたり、組合員全体からの意見集約を行なう</w:t>
            </w:r>
          </w:p>
        </w:tc>
      </w:tr>
      <w:tr w:rsidR="001B5AE2" w:rsidRPr="001B5AE2" w14:paraId="1306D116" w14:textId="77777777" w:rsidTr="001706E5">
        <w:trPr>
          <w:cantSplit/>
        </w:trPr>
        <w:tc>
          <w:tcPr>
            <w:tcW w:w="1560" w:type="dxa"/>
            <w:shd w:val="clear" w:color="auto" w:fill="F2F2F2" w:themeFill="background1" w:themeFillShade="F2"/>
          </w:tcPr>
          <w:p w14:paraId="4F4A101E"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その他</w:t>
            </w:r>
          </w:p>
        </w:tc>
        <w:tc>
          <w:tcPr>
            <w:tcW w:w="8514" w:type="dxa"/>
            <w:gridSpan w:val="2"/>
          </w:tcPr>
          <w:p w14:paraId="67592F08" w14:textId="77777777" w:rsidR="001B5AE2" w:rsidRPr="001B5AE2" w:rsidRDefault="001B5AE2" w:rsidP="008C26BE">
            <w:pPr>
              <w:widowControl/>
              <w:spacing w:line="0" w:lineRule="atLeast"/>
              <w:ind w:left="183" w:hangingChars="87" w:hanging="183"/>
              <w:rPr>
                <w:rFonts w:ascii="ＭＳ 明朝" w:eastAsia="ＭＳ 明朝" w:hAnsi="ＭＳ 明朝" w:cs="Times New Roman"/>
                <w:szCs w:val="21"/>
              </w:rPr>
            </w:pPr>
            <w:r w:rsidRPr="001B5AE2">
              <w:rPr>
                <w:rFonts w:ascii="ＭＳ 明朝" w:eastAsia="ＭＳ 明朝" w:hAnsi="ＭＳ 明朝" w:cs="Times New Roman" w:hint="eastAsia"/>
                <w:szCs w:val="21"/>
              </w:rPr>
              <w:t>・事故対応経過に疑問がある際は、地区や支部運営委員会などの組合員機関と事務局で確認し、再調査などを含めた判断を行なう。</w:t>
            </w:r>
          </w:p>
          <w:p w14:paraId="636E2177" w14:textId="77777777" w:rsidR="001B5AE2" w:rsidRPr="001B5AE2" w:rsidRDefault="001B5AE2" w:rsidP="008C26BE">
            <w:pPr>
              <w:widowControl/>
              <w:spacing w:line="0" w:lineRule="atLeast"/>
              <w:rPr>
                <w:rFonts w:ascii="ＭＳ 明朝" w:eastAsia="ＭＳ 明朝" w:hAnsi="ＭＳ 明朝" w:cs="Times New Roman"/>
                <w:szCs w:val="21"/>
              </w:rPr>
            </w:pPr>
            <w:r w:rsidRPr="001B5AE2">
              <w:rPr>
                <w:rFonts w:ascii="ＭＳ 明朝" w:eastAsia="ＭＳ 明朝" w:hAnsi="ＭＳ 明朝" w:cs="Times New Roman" w:hint="eastAsia"/>
                <w:szCs w:val="21"/>
              </w:rPr>
              <w:t>・配達受け取り後の取り扱いに不備があった場合は、対象としない。</w:t>
            </w:r>
          </w:p>
        </w:tc>
      </w:tr>
    </w:tbl>
    <w:p w14:paraId="07900054" w14:textId="77777777" w:rsidR="001B5AE2" w:rsidRPr="001B5AE2" w:rsidRDefault="001B5AE2" w:rsidP="001B5AE2">
      <w:pPr>
        <w:widowControl/>
        <w:spacing w:line="120" w:lineRule="exact"/>
        <w:rPr>
          <w:rFonts w:ascii="ＭＳ 明朝" w:eastAsia="ＭＳ 明朝" w:hAnsi="ＭＳ 明朝" w:cs="Times New Roman"/>
          <w:szCs w:val="20"/>
        </w:rPr>
      </w:pPr>
    </w:p>
    <w:p w14:paraId="3A6946FF" w14:textId="77777777" w:rsidR="001B5AE2" w:rsidRPr="001B5AE2" w:rsidRDefault="001B5AE2" w:rsidP="001B5AE2">
      <w:pPr>
        <w:widowControl/>
        <w:numPr>
          <w:ilvl w:val="0"/>
          <w:numId w:val="1"/>
        </w:numPr>
        <w:spacing w:line="0" w:lineRule="atLeast"/>
        <w:rPr>
          <w:rFonts w:ascii="ＭＳ 明朝" w:eastAsia="ＭＳ 明朝" w:hAnsi="ＭＳ 明朝" w:cs="Times New Roman"/>
          <w:szCs w:val="20"/>
        </w:rPr>
      </w:pPr>
      <w:r w:rsidRPr="001B5AE2">
        <w:rPr>
          <w:rFonts w:ascii="ＭＳ 明朝" w:eastAsia="ＭＳ 明朝" w:hAnsi="ＭＳ 明朝" w:cs="Times New Roman" w:hint="eastAsia"/>
          <w:szCs w:val="20"/>
        </w:rPr>
        <w:t>「事故」と「クレーム」は分けて考えます。どちらの場合でも確保・保管している「現品」をもとに対応を進めます。「現品」が無いと、調査が不可能になる場合もありますのでご注意下さい。基本的に、事故は敏速に処理し、クレームは時間をかけ、支部などで改善提案につなげます。</w:t>
      </w:r>
    </w:p>
    <w:p w14:paraId="57322408" w14:textId="367A8A14" w:rsidR="00AD1D6C" w:rsidRPr="001B5AE2" w:rsidRDefault="001B5AE2" w:rsidP="006E4209">
      <w:pPr>
        <w:widowControl/>
        <w:numPr>
          <w:ilvl w:val="0"/>
          <w:numId w:val="1"/>
        </w:numPr>
        <w:spacing w:line="0" w:lineRule="atLeast"/>
        <w:rPr>
          <w:rFonts w:ascii="ＭＳ 明朝" w:eastAsia="ＭＳ 明朝" w:hAnsi="ＭＳ 明朝" w:cs="Times New Roman"/>
          <w:sz w:val="28"/>
          <w:szCs w:val="28"/>
        </w:rPr>
      </w:pPr>
      <w:r w:rsidRPr="008976C3">
        <w:rPr>
          <w:rFonts w:ascii="ＭＳ 明朝" w:eastAsia="ＭＳ 明朝" w:hAnsi="ＭＳ 明朝" w:cs="Times New Roman" w:hint="eastAsia"/>
          <w:szCs w:val="20"/>
        </w:rPr>
        <w:t>☆事故の報告を行うことで、より材への理解を深め、生産者に状況を伝え改善につなげます。配達されたものをすぐに確認する習慣をつけ、適正な対応を行い、継続した利用で生産を支えましょう。</w:t>
      </w:r>
    </w:p>
    <w:bookmarkEnd w:id="0"/>
    <w:sectPr w:rsidR="00AD1D6C" w:rsidRPr="001B5AE2" w:rsidSect="00873B39">
      <w:headerReference w:type="default" r:id="rId8"/>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292"/>
      <w:gridCol w:w="4460"/>
    </w:tblGrid>
    <w:tr w:rsidR="00C225FA" w:rsidRPr="005856BE" w14:paraId="63BE2319" w14:textId="77777777" w:rsidTr="008C26BE">
      <w:trPr>
        <w:jc w:val="right"/>
      </w:trPr>
      <w:tc>
        <w:tcPr>
          <w:tcW w:w="0" w:type="auto"/>
          <w:shd w:val="clear" w:color="auto" w:fill="00B050"/>
          <w:vAlign w:val="center"/>
        </w:tcPr>
        <w:p w14:paraId="4D10ED4C" w14:textId="2DC06615" w:rsidR="009035DF" w:rsidRPr="009035DF" w:rsidRDefault="00C225FA" w:rsidP="00321FD1">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BB5FA6">
            <w:rPr>
              <w:rFonts w:ascii="メイリオ" w:eastAsia="メイリオ" w:hAnsi="メイリオ" w:hint="eastAsia"/>
              <w:b/>
              <w:bCs/>
              <w:caps/>
              <w:color w:val="FFFFFF" w:themeColor="background1"/>
              <w:sz w:val="24"/>
              <w:szCs w:val="28"/>
            </w:rPr>
            <w:t>5</w:t>
          </w:r>
        </w:p>
      </w:tc>
      <w:tc>
        <w:tcPr>
          <w:tcW w:w="0" w:type="auto"/>
          <w:shd w:val="clear" w:color="auto" w:fill="00B050"/>
          <w:vAlign w:val="center"/>
        </w:tcPr>
        <w:p w14:paraId="1D6C6DD4" w14:textId="2298A946" w:rsidR="00321FD1" w:rsidRPr="005856BE" w:rsidRDefault="00321FD1" w:rsidP="00C225FA">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 xml:space="preserve">　共同購入</w:t>
          </w:r>
          <w:r w:rsidRPr="005856BE">
            <w:rPr>
              <w:rFonts w:ascii="メイリオ" w:eastAsia="メイリオ" w:hAnsi="メイリオ" w:hint="eastAsia"/>
              <w:b/>
              <w:bCs/>
              <w:caps/>
              <w:color w:val="FFFFFF" w:themeColor="background1"/>
              <w:sz w:val="24"/>
              <w:szCs w:val="28"/>
            </w:rPr>
            <w:t>活動</w:t>
          </w:r>
          <w:r w:rsidR="00C225FA">
            <w:rPr>
              <w:rFonts w:ascii="メイリオ" w:eastAsia="メイリオ" w:hAnsi="メイリオ" w:hint="eastAsia"/>
              <w:b/>
              <w:bCs/>
              <w:caps/>
              <w:color w:val="FFFFFF" w:themeColor="background1"/>
              <w:sz w:val="24"/>
              <w:szCs w:val="28"/>
            </w:rPr>
            <w:t xml:space="preserve">　NO</w:t>
          </w:r>
          <w:r w:rsidR="001B5AE2">
            <w:rPr>
              <w:rFonts w:ascii="メイリオ" w:eastAsia="メイリオ" w:hAnsi="メイリオ" w:hint="eastAsia"/>
              <w:b/>
              <w:bCs/>
              <w:caps/>
              <w:color w:val="FFFFFF" w:themeColor="background1"/>
              <w:sz w:val="24"/>
              <w:szCs w:val="28"/>
            </w:rPr>
            <w:t>２８</w:t>
          </w:r>
        </w:p>
      </w:tc>
    </w:tr>
  </w:tbl>
  <w:p w14:paraId="3DAC1C47" w14:textId="77777777" w:rsidR="00873B39" w:rsidRDefault="00873B39" w:rsidP="00C225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85758"/>
    <w:multiLevelType w:val="hybridMultilevel"/>
    <w:tmpl w:val="F8C4365A"/>
    <w:lvl w:ilvl="0" w:tplc="44025952">
      <w:start w:val="10"/>
      <w:numFmt w:val="bullet"/>
      <w:lvlText w:val="☆"/>
      <w:lvlJc w:val="left"/>
      <w:pPr>
        <w:tabs>
          <w:tab w:val="num" w:pos="547"/>
        </w:tabs>
        <w:ind w:left="54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7"/>
        </w:tabs>
        <w:ind w:left="1027" w:hanging="420"/>
      </w:pPr>
      <w:rPr>
        <w:rFonts w:ascii="Wingdings" w:hAnsi="Wingdings" w:hint="default"/>
      </w:rPr>
    </w:lvl>
    <w:lvl w:ilvl="2" w:tplc="0409000D" w:tentative="1">
      <w:start w:val="1"/>
      <w:numFmt w:val="bullet"/>
      <w:lvlText w:val=""/>
      <w:lvlJc w:val="left"/>
      <w:pPr>
        <w:tabs>
          <w:tab w:val="num" w:pos="1447"/>
        </w:tabs>
        <w:ind w:left="1447" w:hanging="420"/>
      </w:pPr>
      <w:rPr>
        <w:rFonts w:ascii="Wingdings" w:hAnsi="Wingdings" w:hint="default"/>
      </w:rPr>
    </w:lvl>
    <w:lvl w:ilvl="3" w:tplc="04090001" w:tentative="1">
      <w:start w:val="1"/>
      <w:numFmt w:val="bullet"/>
      <w:lvlText w:val=""/>
      <w:lvlJc w:val="left"/>
      <w:pPr>
        <w:tabs>
          <w:tab w:val="num" w:pos="1867"/>
        </w:tabs>
        <w:ind w:left="1867" w:hanging="420"/>
      </w:pPr>
      <w:rPr>
        <w:rFonts w:ascii="Wingdings" w:hAnsi="Wingdings" w:hint="default"/>
      </w:rPr>
    </w:lvl>
    <w:lvl w:ilvl="4" w:tplc="0409000B" w:tentative="1">
      <w:start w:val="1"/>
      <w:numFmt w:val="bullet"/>
      <w:lvlText w:val=""/>
      <w:lvlJc w:val="left"/>
      <w:pPr>
        <w:tabs>
          <w:tab w:val="num" w:pos="2287"/>
        </w:tabs>
        <w:ind w:left="2287" w:hanging="420"/>
      </w:pPr>
      <w:rPr>
        <w:rFonts w:ascii="Wingdings" w:hAnsi="Wingdings" w:hint="default"/>
      </w:rPr>
    </w:lvl>
    <w:lvl w:ilvl="5" w:tplc="0409000D" w:tentative="1">
      <w:start w:val="1"/>
      <w:numFmt w:val="bullet"/>
      <w:lvlText w:val=""/>
      <w:lvlJc w:val="left"/>
      <w:pPr>
        <w:tabs>
          <w:tab w:val="num" w:pos="2707"/>
        </w:tabs>
        <w:ind w:left="2707" w:hanging="420"/>
      </w:pPr>
      <w:rPr>
        <w:rFonts w:ascii="Wingdings" w:hAnsi="Wingdings" w:hint="default"/>
      </w:rPr>
    </w:lvl>
    <w:lvl w:ilvl="6" w:tplc="04090001" w:tentative="1">
      <w:start w:val="1"/>
      <w:numFmt w:val="bullet"/>
      <w:lvlText w:val=""/>
      <w:lvlJc w:val="left"/>
      <w:pPr>
        <w:tabs>
          <w:tab w:val="num" w:pos="3127"/>
        </w:tabs>
        <w:ind w:left="3127" w:hanging="420"/>
      </w:pPr>
      <w:rPr>
        <w:rFonts w:ascii="Wingdings" w:hAnsi="Wingdings" w:hint="default"/>
      </w:rPr>
    </w:lvl>
    <w:lvl w:ilvl="7" w:tplc="0409000B" w:tentative="1">
      <w:start w:val="1"/>
      <w:numFmt w:val="bullet"/>
      <w:lvlText w:val=""/>
      <w:lvlJc w:val="left"/>
      <w:pPr>
        <w:tabs>
          <w:tab w:val="num" w:pos="3547"/>
        </w:tabs>
        <w:ind w:left="3547" w:hanging="420"/>
      </w:pPr>
      <w:rPr>
        <w:rFonts w:ascii="Wingdings" w:hAnsi="Wingdings" w:hint="default"/>
      </w:rPr>
    </w:lvl>
    <w:lvl w:ilvl="8" w:tplc="0409000D" w:tentative="1">
      <w:start w:val="1"/>
      <w:numFmt w:val="bullet"/>
      <w:lvlText w:val=""/>
      <w:lvlJc w:val="left"/>
      <w:pPr>
        <w:tabs>
          <w:tab w:val="num" w:pos="3967"/>
        </w:tabs>
        <w:ind w:left="3967" w:hanging="420"/>
      </w:pPr>
      <w:rPr>
        <w:rFonts w:ascii="Wingdings" w:hAnsi="Wingdings" w:hint="default"/>
      </w:rPr>
    </w:lvl>
  </w:abstractNum>
  <w:num w:numId="1" w16cid:durableId="78867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01056"/>
    <w:rsid w:val="001706E5"/>
    <w:rsid w:val="001A32F2"/>
    <w:rsid w:val="001A3CEA"/>
    <w:rsid w:val="001B5AE2"/>
    <w:rsid w:val="002738C9"/>
    <w:rsid w:val="00321FD1"/>
    <w:rsid w:val="00433C6D"/>
    <w:rsid w:val="00443881"/>
    <w:rsid w:val="004A151F"/>
    <w:rsid w:val="004E1DB1"/>
    <w:rsid w:val="005856BE"/>
    <w:rsid w:val="005F3930"/>
    <w:rsid w:val="0060680B"/>
    <w:rsid w:val="00611C09"/>
    <w:rsid w:val="00672990"/>
    <w:rsid w:val="006B643B"/>
    <w:rsid w:val="006F4FC0"/>
    <w:rsid w:val="007B4ECA"/>
    <w:rsid w:val="00843F73"/>
    <w:rsid w:val="00873B39"/>
    <w:rsid w:val="008976C3"/>
    <w:rsid w:val="008F07B5"/>
    <w:rsid w:val="00902EE8"/>
    <w:rsid w:val="009035DF"/>
    <w:rsid w:val="009D03F1"/>
    <w:rsid w:val="009D3422"/>
    <w:rsid w:val="00AC1396"/>
    <w:rsid w:val="00AD1D6C"/>
    <w:rsid w:val="00B659D4"/>
    <w:rsid w:val="00BB5FA6"/>
    <w:rsid w:val="00BF746C"/>
    <w:rsid w:val="00C225FA"/>
    <w:rsid w:val="00CC1B33"/>
    <w:rsid w:val="00CD3CBD"/>
    <w:rsid w:val="00CF70EE"/>
    <w:rsid w:val="00D14CA1"/>
    <w:rsid w:val="00D60185"/>
    <w:rsid w:val="00D64E2B"/>
    <w:rsid w:val="00DA1F1F"/>
    <w:rsid w:val="00DC2C65"/>
    <w:rsid w:val="00E276FC"/>
    <w:rsid w:val="00E768EC"/>
    <w:rsid w:val="00F250DD"/>
    <w:rsid w:val="00FB66F0"/>
    <w:rsid w:val="00FE1A6A"/>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4F8B-704D-4831-8094-9E361DAB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事業部PC1</cp:lastModifiedBy>
  <cp:revision>4</cp:revision>
  <cp:lastPrinted>2019-11-29T06:36:00Z</cp:lastPrinted>
  <dcterms:created xsi:type="dcterms:W3CDTF">2025-01-30T07:10:00Z</dcterms:created>
  <dcterms:modified xsi:type="dcterms:W3CDTF">2025-01-30T08:14:00Z</dcterms:modified>
</cp:coreProperties>
</file>