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9D64E" w14:textId="6861D381" w:rsidR="0000473F" w:rsidRPr="0000473F" w:rsidRDefault="0000473F" w:rsidP="0000473F">
      <w:pPr>
        <w:widowControl/>
        <w:spacing w:line="336" w:lineRule="atLeast"/>
        <w:rPr>
          <w:rFonts w:ascii="HG丸ｺﾞｼｯｸM-PRO" w:eastAsia="HG丸ｺﾞｼｯｸM-PRO" w:hAnsi="HG丸ｺﾞｼｯｸM-PRO" w:cs="ＭＳ Ｐゴシック"/>
          <w:bCs/>
          <w:kern w:val="0"/>
          <w:sz w:val="20"/>
          <w:szCs w:val="20"/>
        </w:rPr>
      </w:pPr>
      <w:r w:rsidRPr="0000473F">
        <w:rPr>
          <w:rFonts w:ascii="HG丸ｺﾞｼｯｸM-PRO" w:eastAsia="HG丸ｺﾞｼｯｸM-PRO" w:hAnsi="HG丸ｺﾞｼｯｸM-PRO" w:cs="Times New Roman" w:hint="eastAsia"/>
          <w:bCs/>
          <w:sz w:val="24"/>
        </w:rPr>
        <w:t>ＩＣＡ｢協同組合のアイデンティティに関する声明｣</w:t>
      </w:r>
    </w:p>
    <w:p w14:paraId="7C6F2DA6" w14:textId="77777777" w:rsidR="0000473F" w:rsidRPr="00193281" w:rsidRDefault="0000473F" w:rsidP="0000473F">
      <w:pPr>
        <w:widowControl/>
        <w:spacing w:line="0" w:lineRule="atLeast"/>
        <w:rPr>
          <w:rFonts w:ascii="ＭＳ 明朝" w:eastAsia="ＭＳ 明朝" w:hAnsi="ＭＳ 明朝" w:cs="Times New Roman"/>
          <w:szCs w:val="21"/>
        </w:rPr>
      </w:pPr>
      <w:r w:rsidRPr="00193281">
        <w:rPr>
          <w:rFonts w:ascii="ＭＳ ゴシック" w:eastAsia="ＭＳ ゴシック" w:hAnsi="ＭＳ 明朝" w:cs="Times New Roman" w:hint="eastAsia"/>
          <w:szCs w:val="21"/>
        </w:rPr>
        <w:t>■定義</w:t>
      </w:r>
      <w:r>
        <w:rPr>
          <w:rFonts w:ascii="ＭＳ ゴシック" w:eastAsia="ＭＳ ゴシック" w:hAnsi="ＭＳ 明朝" w:cs="Times New Roman" w:hint="eastAsia"/>
          <w:szCs w:val="21"/>
        </w:rPr>
        <w:t xml:space="preserve">　</w:t>
      </w:r>
    </w:p>
    <w:p w14:paraId="503725CD" w14:textId="77777777" w:rsidR="0000473F" w:rsidRPr="00193281" w:rsidRDefault="0000473F" w:rsidP="0000473F">
      <w:pPr>
        <w:widowControl/>
        <w:spacing w:line="300" w:lineRule="exact"/>
        <w:ind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協同組合は自治的な組合（アソシエイション）であって、自発的に団結した人々が自分たちの共通の経済的、社会的、文化的ニ一ズと願望を、協同で所有し民主的に管理される事業体を通じて実現しようとするためのものである。</w:t>
      </w:r>
    </w:p>
    <w:p w14:paraId="6EB203E9" w14:textId="77777777" w:rsidR="0000473F" w:rsidRPr="00193281" w:rsidRDefault="0000473F" w:rsidP="0000473F">
      <w:pPr>
        <w:widowControl/>
        <w:spacing w:line="0" w:lineRule="atLeast"/>
        <w:rPr>
          <w:rFonts w:ascii="ＭＳ ゴシック" w:eastAsia="ＭＳ ゴシック" w:hAnsi="ＭＳ 明朝" w:cs="Times New Roman"/>
          <w:szCs w:val="21"/>
        </w:rPr>
      </w:pPr>
      <w:r w:rsidRPr="00193281">
        <w:rPr>
          <w:rFonts w:ascii="ＭＳ ゴシック" w:eastAsia="ＭＳ ゴシック" w:hAnsi="ＭＳ 明朝" w:cs="Times New Roman" w:hint="eastAsia"/>
          <w:szCs w:val="21"/>
        </w:rPr>
        <w:t>■価値</w:t>
      </w:r>
    </w:p>
    <w:p w14:paraId="3E4CE4B3" w14:textId="77777777" w:rsidR="0000473F" w:rsidRPr="00193281" w:rsidRDefault="0000473F" w:rsidP="0000473F">
      <w:pPr>
        <w:widowControl/>
        <w:spacing w:line="300" w:lineRule="exact"/>
        <w:ind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協同組合は、自助、自己責任、民主主義、平等、公正、連帯の価値を基礎とする。</w:t>
      </w:r>
    </w:p>
    <w:p w14:paraId="26EE85F7" w14:textId="77777777" w:rsidR="0000473F" w:rsidRPr="00193281" w:rsidRDefault="0000473F" w:rsidP="0000473F">
      <w:pPr>
        <w:widowControl/>
        <w:spacing w:line="300" w:lineRule="exact"/>
        <w:rPr>
          <w:rFonts w:ascii="ＭＳ 明朝" w:eastAsia="ＭＳ 明朝" w:hAnsi="ＭＳ 明朝" w:cs="Times New Roman"/>
          <w:szCs w:val="21"/>
        </w:rPr>
      </w:pPr>
      <w:r w:rsidRPr="00193281">
        <w:rPr>
          <w:rFonts w:ascii="ＭＳ 明朝" w:eastAsia="ＭＳ 明朝" w:hAnsi="ＭＳ 明朝" w:cs="Times New Roman" w:hint="eastAsia"/>
          <w:szCs w:val="21"/>
        </w:rPr>
        <w:t>協同組合の組合員は、協同組合の創設者たちの伝統による誠実、公開性、社会的責任および他者への配慮という倫理的価値を信条とする。</w:t>
      </w:r>
    </w:p>
    <w:p w14:paraId="27960D87" w14:textId="77777777" w:rsidR="0000473F" w:rsidRPr="00193281" w:rsidRDefault="0000473F" w:rsidP="0000473F">
      <w:pPr>
        <w:widowControl/>
        <w:spacing w:line="0" w:lineRule="atLeast"/>
        <w:rPr>
          <w:rFonts w:ascii="ＭＳ ゴシック" w:eastAsia="ＭＳ ゴシック" w:hAnsi="ＭＳ 明朝" w:cs="Times New Roman"/>
          <w:szCs w:val="21"/>
        </w:rPr>
      </w:pPr>
      <w:r w:rsidRPr="00193281">
        <w:rPr>
          <w:rFonts w:ascii="ＭＳ ゴシック" w:eastAsia="ＭＳ ゴシック" w:hAnsi="ＭＳ 明朝" w:cs="Times New Roman" w:hint="eastAsia"/>
          <w:szCs w:val="21"/>
        </w:rPr>
        <w:t>■原則</w:t>
      </w:r>
    </w:p>
    <w:p w14:paraId="4291C1BE" w14:textId="77777777" w:rsidR="0000473F" w:rsidRPr="00193281" w:rsidRDefault="0000473F" w:rsidP="0000473F">
      <w:pPr>
        <w:widowControl/>
        <w:spacing w:line="0" w:lineRule="atLeast"/>
        <w:ind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協同組合原則は協同組合がその価値を実践するための指針である。</w:t>
      </w:r>
    </w:p>
    <w:p w14:paraId="6CC27DB9" w14:textId="77777777" w:rsidR="0000473F" w:rsidRPr="00193281" w:rsidRDefault="0000473F" w:rsidP="0000473F">
      <w:pPr>
        <w:widowControl/>
        <w:spacing w:line="0" w:lineRule="atLeast"/>
        <w:rPr>
          <w:rFonts w:ascii="ＭＳ ゴシック" w:eastAsia="ＭＳ ゴシック" w:hAnsi="ＭＳ 明朝" w:cs="Times New Roman"/>
          <w:sz w:val="8"/>
          <w:szCs w:val="21"/>
        </w:rPr>
      </w:pPr>
    </w:p>
    <w:p w14:paraId="7C5E0B07" w14:textId="77777777" w:rsidR="0000473F" w:rsidRPr="00193281" w:rsidRDefault="0000473F" w:rsidP="0000473F">
      <w:pPr>
        <w:widowControl/>
        <w:spacing w:line="300" w:lineRule="exact"/>
        <w:rPr>
          <w:rFonts w:ascii="ＭＳ ゴシック" w:eastAsia="ＭＳ ゴシック" w:hAnsi="ＭＳ 明朝" w:cs="Times New Roman"/>
          <w:szCs w:val="21"/>
        </w:rPr>
      </w:pPr>
      <w:r w:rsidRPr="00193281">
        <w:rPr>
          <w:rFonts w:ascii="ＭＳ ゴシック" w:eastAsia="ＭＳ ゴシック" w:hAnsi="ＭＳ 明朝" w:cs="Times New Roman" w:hint="eastAsia"/>
          <w:szCs w:val="21"/>
        </w:rPr>
        <w:t>第一原則　自発的意志に基づく自由な加入制度</w:t>
      </w:r>
    </w:p>
    <w:p w14:paraId="3EDA103E" w14:textId="77777777" w:rsidR="0000473F" w:rsidRPr="00193281" w:rsidRDefault="0000473F" w:rsidP="0000473F">
      <w:pPr>
        <w:widowControl/>
        <w:spacing w:line="300" w:lineRule="exact"/>
        <w:ind w:leftChars="100" w:left="210"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協同組合は自由意志にもとづく組織であって、組織のサービスを受けかつ組合員としての責任を担う意志のあるすべての人々が性的、社会的、人種的、政治的、宗教的な差別を受けないで加入できる。</w:t>
      </w:r>
    </w:p>
    <w:p w14:paraId="4EADE860" w14:textId="77777777" w:rsidR="0000473F" w:rsidRPr="00193281" w:rsidRDefault="0000473F" w:rsidP="0000473F">
      <w:pPr>
        <w:widowControl/>
        <w:spacing w:line="120" w:lineRule="exact"/>
        <w:rPr>
          <w:rFonts w:ascii="ＭＳ 明朝" w:eastAsia="ＭＳ 明朝" w:hAnsi="ＭＳ 明朝" w:cs="Times New Roman"/>
          <w:sz w:val="8"/>
          <w:szCs w:val="21"/>
        </w:rPr>
      </w:pPr>
    </w:p>
    <w:p w14:paraId="00B87A27" w14:textId="77777777" w:rsidR="0000473F" w:rsidRPr="00193281" w:rsidRDefault="0000473F" w:rsidP="0000473F">
      <w:pPr>
        <w:widowControl/>
        <w:spacing w:line="300" w:lineRule="exact"/>
        <w:rPr>
          <w:rFonts w:ascii="ＭＳ ゴシック" w:eastAsia="ＭＳ ゴシック" w:hAnsi="ＭＳ 明朝" w:cs="Times New Roman"/>
          <w:szCs w:val="21"/>
        </w:rPr>
      </w:pPr>
      <w:r w:rsidRPr="00193281">
        <w:rPr>
          <w:rFonts w:ascii="ＭＳ ゴシック" w:eastAsia="ＭＳ ゴシック" w:hAnsi="ＭＳ 明朝" w:cs="Times New Roman" w:hint="eastAsia"/>
          <w:szCs w:val="21"/>
        </w:rPr>
        <w:t>第二原則　組合員による民主的管理</w:t>
      </w:r>
    </w:p>
    <w:p w14:paraId="4032E463" w14:textId="77777777" w:rsidR="0000473F" w:rsidRPr="00193281" w:rsidRDefault="0000473F" w:rsidP="0000473F">
      <w:pPr>
        <w:widowControl/>
        <w:spacing w:line="300" w:lineRule="exact"/>
        <w:ind w:leftChars="100" w:left="210"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協同組合は組合員が運営する民主的組織で、組合員は政策立案と意志決定に積極的に参加する。選挙でえらばれて代表者の任務を勤める男性および女性は、組合員に対して説明責任を負う。第一次協同組合においては組合員は平等の議決権（一人一票）を持つ。それ以上の段階の協同組合においても民主的な方法で組織の運営を行なう。</w:t>
      </w:r>
    </w:p>
    <w:p w14:paraId="7B7088F9" w14:textId="77777777" w:rsidR="0000473F" w:rsidRPr="00193281" w:rsidRDefault="0000473F" w:rsidP="0000473F">
      <w:pPr>
        <w:widowControl/>
        <w:spacing w:line="120" w:lineRule="exact"/>
        <w:rPr>
          <w:rFonts w:ascii="ＭＳ 明朝" w:eastAsia="ＭＳ 明朝" w:hAnsi="ＭＳ 明朝" w:cs="Times New Roman"/>
          <w:sz w:val="8"/>
          <w:szCs w:val="21"/>
        </w:rPr>
      </w:pPr>
    </w:p>
    <w:p w14:paraId="2743AA0D" w14:textId="77777777" w:rsidR="0000473F" w:rsidRPr="00193281" w:rsidRDefault="0000473F" w:rsidP="0000473F">
      <w:pPr>
        <w:widowControl/>
        <w:spacing w:line="300" w:lineRule="exact"/>
        <w:rPr>
          <w:rFonts w:ascii="ＭＳ ゴシック" w:eastAsia="ＭＳ ゴシック" w:hAnsi="ＭＳ 明朝" w:cs="Times New Roman"/>
          <w:szCs w:val="21"/>
        </w:rPr>
      </w:pPr>
      <w:r w:rsidRPr="00193281">
        <w:rPr>
          <w:rFonts w:ascii="ＭＳ ゴシック" w:eastAsia="ＭＳ ゴシック" w:hAnsi="ＭＳ 明朝" w:cs="Times New Roman" w:hint="eastAsia"/>
          <w:szCs w:val="21"/>
        </w:rPr>
        <w:t>第三原則　組合員の経済的参加</w:t>
      </w:r>
    </w:p>
    <w:p w14:paraId="69DF7648" w14:textId="77777777" w:rsidR="0000473F" w:rsidRPr="00193281" w:rsidRDefault="0000473F" w:rsidP="0000473F">
      <w:pPr>
        <w:widowControl/>
        <w:spacing w:line="300" w:lineRule="exact"/>
        <w:ind w:leftChars="100" w:left="210"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組合員は協同組合の資本を公正に拠出し、資本を民主的に管理する。その資本の一部は、通常、その協同組合の共有財産である。組合員は加入の条件として払い込んだ出資金について、配当がある場合でも、受取る配当には限度がある。剰余金は、次の目的のいずれかまたはすべてに対して配分する。</w:t>
      </w:r>
    </w:p>
    <w:p w14:paraId="3CC9A5E3" w14:textId="77777777" w:rsidR="0000473F" w:rsidRPr="00193281" w:rsidRDefault="0000473F" w:rsidP="0000473F">
      <w:pPr>
        <w:widowControl/>
        <w:spacing w:line="300" w:lineRule="exact"/>
        <w:ind w:leftChars="100" w:left="210"/>
        <w:rPr>
          <w:rFonts w:ascii="ＭＳ 明朝" w:eastAsia="ＭＳ 明朝" w:hAnsi="ＭＳ 明朝" w:cs="Times New Roman"/>
          <w:szCs w:val="21"/>
        </w:rPr>
      </w:pPr>
      <w:r w:rsidRPr="00193281">
        <w:rPr>
          <w:rFonts w:ascii="ＭＳ 明朝" w:eastAsia="ＭＳ 明朝" w:hAnsi="ＭＳ 明朝" w:cs="Times New Roman" w:hint="eastAsia"/>
          <w:szCs w:val="21"/>
        </w:rPr>
        <w:t>可能なかぎり積立金を～その少なくとも一部は不分割の積立金として～積み立てることによって自分たちの協同組合を発展させること。協同組合との取引高に比例して組合員に利益の還元をすること。</w:t>
      </w:r>
    </w:p>
    <w:p w14:paraId="1EEDC75D" w14:textId="77777777" w:rsidR="0000473F" w:rsidRPr="00193281" w:rsidRDefault="0000473F" w:rsidP="0000473F">
      <w:pPr>
        <w:widowControl/>
        <w:spacing w:line="300" w:lineRule="exact"/>
        <w:ind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組合員が承認する他の活動を支援すること。</w:t>
      </w:r>
    </w:p>
    <w:p w14:paraId="230602B8" w14:textId="77777777" w:rsidR="0000473F" w:rsidRPr="00193281" w:rsidRDefault="0000473F" w:rsidP="0000473F">
      <w:pPr>
        <w:widowControl/>
        <w:spacing w:line="120" w:lineRule="exact"/>
        <w:rPr>
          <w:rFonts w:ascii="ＭＳ 明朝" w:eastAsia="ＭＳ 明朝" w:hAnsi="ＭＳ 明朝" w:cs="Times New Roman"/>
          <w:sz w:val="8"/>
          <w:szCs w:val="21"/>
        </w:rPr>
      </w:pPr>
    </w:p>
    <w:p w14:paraId="38A30EB5" w14:textId="77777777" w:rsidR="0000473F" w:rsidRPr="00193281" w:rsidRDefault="0000473F" w:rsidP="0000473F">
      <w:pPr>
        <w:widowControl/>
        <w:spacing w:line="300" w:lineRule="exact"/>
        <w:rPr>
          <w:rFonts w:ascii="ＭＳ ゴシック" w:eastAsia="ＭＳ ゴシック" w:hAnsi="ＭＳ 明朝" w:cs="Times New Roman"/>
          <w:szCs w:val="21"/>
        </w:rPr>
      </w:pPr>
      <w:r w:rsidRPr="00193281">
        <w:rPr>
          <w:rFonts w:ascii="ＭＳ ゴシック" w:eastAsia="ＭＳ ゴシック" w:hAnsi="ＭＳ 明朝" w:cs="Times New Roman" w:hint="eastAsia"/>
          <w:szCs w:val="21"/>
        </w:rPr>
        <w:t>第四原則　自治と自立</w:t>
      </w:r>
    </w:p>
    <w:p w14:paraId="627802A1" w14:textId="77777777" w:rsidR="0000473F" w:rsidRPr="00193281" w:rsidRDefault="0000473F" w:rsidP="0000473F">
      <w:pPr>
        <w:widowControl/>
        <w:spacing w:line="300" w:lineRule="exact"/>
        <w:ind w:leftChars="100" w:left="210"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協同組合とは自治と自助の組織であって、組合員が自主的に管理するものである。協同組合が政府などの他の組織と協定を結んだり、外部から資本を調達する場合には、組合員による民主的管理を確保しまた協同組合の自主性を保持する条件で行なう。</w:t>
      </w:r>
    </w:p>
    <w:p w14:paraId="3109C244" w14:textId="77777777" w:rsidR="0000473F" w:rsidRPr="00193281" w:rsidRDefault="0000473F" w:rsidP="0000473F">
      <w:pPr>
        <w:widowControl/>
        <w:spacing w:line="120" w:lineRule="exact"/>
        <w:rPr>
          <w:rFonts w:ascii="ＭＳ 明朝" w:eastAsia="ＭＳ 明朝" w:hAnsi="ＭＳ 明朝" w:cs="Times New Roman"/>
          <w:sz w:val="8"/>
          <w:szCs w:val="21"/>
        </w:rPr>
      </w:pPr>
    </w:p>
    <w:p w14:paraId="5E6E7422" w14:textId="77777777" w:rsidR="0000473F" w:rsidRPr="00193281" w:rsidRDefault="0000473F" w:rsidP="0000473F">
      <w:pPr>
        <w:widowControl/>
        <w:spacing w:line="300" w:lineRule="exact"/>
        <w:rPr>
          <w:rFonts w:ascii="ＭＳ ゴシック" w:eastAsia="ＭＳ ゴシック" w:hAnsi="ＭＳ 明朝" w:cs="Times New Roman"/>
          <w:szCs w:val="21"/>
        </w:rPr>
      </w:pPr>
      <w:r w:rsidRPr="00193281">
        <w:rPr>
          <w:rFonts w:ascii="ＭＳ ゴシック" w:eastAsia="ＭＳ ゴシック" w:hAnsi="ＭＳ 明朝" w:cs="Times New Roman" w:hint="eastAsia"/>
          <w:szCs w:val="21"/>
        </w:rPr>
        <w:t>第五原則　教育、訓練および広報</w:t>
      </w:r>
    </w:p>
    <w:p w14:paraId="4E6A167D" w14:textId="77777777" w:rsidR="0000473F" w:rsidRPr="00193281" w:rsidRDefault="0000473F" w:rsidP="0000473F">
      <w:pPr>
        <w:widowControl/>
        <w:spacing w:line="300" w:lineRule="exact"/>
        <w:ind w:leftChars="100" w:left="210"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協同組合は組合員や選出された役員、マネージャー、従業員がその協同組合の発展に効果的に貢献できるように教育と研修を行なう。協同組合は一般大衆～ことに若者とオピニオン・リーダーたち～に協同組合の特質と有益性を広める。</w:t>
      </w:r>
    </w:p>
    <w:p w14:paraId="56EDA6F4" w14:textId="77777777" w:rsidR="0000473F" w:rsidRPr="00193281" w:rsidRDefault="0000473F" w:rsidP="0000473F">
      <w:pPr>
        <w:widowControl/>
        <w:spacing w:line="120" w:lineRule="exact"/>
        <w:rPr>
          <w:rFonts w:ascii="ＭＳ 明朝" w:eastAsia="ＭＳ 明朝" w:hAnsi="ＭＳ 明朝" w:cs="Times New Roman"/>
          <w:sz w:val="8"/>
          <w:szCs w:val="21"/>
        </w:rPr>
      </w:pPr>
    </w:p>
    <w:p w14:paraId="762ACDE8" w14:textId="77777777" w:rsidR="0000473F" w:rsidRPr="00193281" w:rsidRDefault="0000473F" w:rsidP="0000473F">
      <w:pPr>
        <w:widowControl/>
        <w:spacing w:line="300" w:lineRule="exact"/>
        <w:rPr>
          <w:rFonts w:ascii="ＭＳ ゴシック" w:eastAsia="ＭＳ ゴシック" w:hAnsi="ＭＳ 明朝" w:cs="Times New Roman"/>
          <w:szCs w:val="21"/>
        </w:rPr>
      </w:pPr>
      <w:r w:rsidRPr="00193281">
        <w:rPr>
          <w:rFonts w:ascii="ＭＳ ゴシック" w:eastAsia="ＭＳ ゴシック" w:hAnsi="ＭＳ 明朝" w:cs="Times New Roman" w:hint="eastAsia"/>
          <w:szCs w:val="21"/>
        </w:rPr>
        <w:t>第六原則　協同組合間協同の原則</w:t>
      </w:r>
    </w:p>
    <w:p w14:paraId="632A335E" w14:textId="55AD250D" w:rsidR="0000473F" w:rsidRPr="00193281" w:rsidRDefault="0000473F" w:rsidP="0000473F">
      <w:pPr>
        <w:widowControl/>
        <w:spacing w:line="300" w:lineRule="exact"/>
        <w:ind w:leftChars="100" w:left="210" w:firstLineChars="100" w:firstLine="210"/>
        <w:rPr>
          <w:rFonts w:ascii="ＭＳ 明朝" w:eastAsia="ＭＳ 明朝" w:hAnsi="ＭＳ 明朝" w:cs="Times New Roman"/>
          <w:szCs w:val="21"/>
        </w:rPr>
      </w:pPr>
      <w:r w:rsidRPr="00193281">
        <w:rPr>
          <w:rFonts w:ascii="ＭＳ 明朝" w:eastAsia="ＭＳ 明朝" w:hAnsi="ＭＳ 明朝" w:cs="Times New Roman" w:hint="eastAsia"/>
          <w:szCs w:val="21"/>
        </w:rPr>
        <w:t>協同組合は</w:t>
      </w:r>
      <w:r w:rsidRPr="007722FC">
        <w:rPr>
          <w:rFonts w:ascii="ＭＳ 明朝" w:eastAsia="ＭＳ 明朝" w:hAnsi="ＭＳ 明朝" w:cs="Times New Roman" w:hint="eastAsia"/>
          <w:szCs w:val="21"/>
        </w:rPr>
        <w:t>地域的</w:t>
      </w:r>
      <w:r w:rsidR="006162F6" w:rsidRPr="007722FC">
        <w:rPr>
          <w:rFonts w:ascii="ＭＳ 明朝" w:eastAsia="ＭＳ 明朝" w:hAnsi="ＭＳ 明朝" w:cs="Times New Roman" w:hint="eastAsia"/>
          <w:szCs w:val="21"/>
        </w:rPr>
        <w:t>（ローカル）</w:t>
      </w:r>
      <w:r w:rsidRPr="007722FC">
        <w:rPr>
          <w:rFonts w:ascii="ＭＳ 明朝" w:eastAsia="ＭＳ 明朝" w:hAnsi="ＭＳ 明朝" w:cs="Times New Roman" w:hint="eastAsia"/>
          <w:szCs w:val="21"/>
        </w:rPr>
        <w:t>、全国的、圏域的</w:t>
      </w:r>
      <w:r w:rsidR="006162F6" w:rsidRPr="007722FC">
        <w:rPr>
          <w:rFonts w:ascii="ＭＳ 明朝" w:eastAsia="ＭＳ 明朝" w:hAnsi="ＭＳ 明朝" w:cs="Times New Roman" w:hint="eastAsia"/>
          <w:szCs w:val="21"/>
        </w:rPr>
        <w:t>（リージョナル）</w:t>
      </w:r>
      <w:r w:rsidRPr="007722FC">
        <w:rPr>
          <w:rFonts w:ascii="ＭＳ 明朝" w:eastAsia="ＭＳ 明朝" w:hAnsi="ＭＳ 明朝" w:cs="Times New Roman" w:hint="eastAsia"/>
          <w:szCs w:val="21"/>
        </w:rPr>
        <w:t>、国際</w:t>
      </w:r>
      <w:r w:rsidRPr="00193281">
        <w:rPr>
          <w:rFonts w:ascii="ＭＳ 明朝" w:eastAsia="ＭＳ 明朝" w:hAnsi="ＭＳ 明朝" w:cs="Times New Roman" w:hint="eastAsia"/>
          <w:szCs w:val="21"/>
        </w:rPr>
        <w:t>的な枠組みで共に活動することを通じて、組合員にたいしてサービスをもっとも効果的に提供するとともに協同組合運動の強化をおこなう。</w:t>
      </w:r>
    </w:p>
    <w:p w14:paraId="6501812D" w14:textId="77777777" w:rsidR="0000473F" w:rsidRPr="00193281" w:rsidRDefault="0000473F" w:rsidP="0000473F">
      <w:pPr>
        <w:widowControl/>
        <w:spacing w:line="120" w:lineRule="exact"/>
        <w:rPr>
          <w:rFonts w:ascii="ＭＳ 明朝" w:eastAsia="ＭＳ 明朝" w:hAnsi="ＭＳ 明朝" w:cs="Times New Roman"/>
          <w:sz w:val="8"/>
          <w:szCs w:val="21"/>
        </w:rPr>
      </w:pPr>
    </w:p>
    <w:p w14:paraId="05C587FF" w14:textId="77777777" w:rsidR="0000473F" w:rsidRPr="00193281" w:rsidRDefault="0000473F" w:rsidP="0000473F">
      <w:pPr>
        <w:widowControl/>
        <w:spacing w:line="300" w:lineRule="exact"/>
        <w:rPr>
          <w:rFonts w:ascii="ＭＳ ゴシック" w:eastAsia="ＭＳ ゴシック" w:hAnsi="ＭＳ 明朝" w:cs="Times New Roman"/>
          <w:szCs w:val="21"/>
        </w:rPr>
      </w:pPr>
      <w:r w:rsidRPr="00193281">
        <w:rPr>
          <w:rFonts w:ascii="ＭＳ ゴシック" w:eastAsia="ＭＳ ゴシック" w:hAnsi="ＭＳ 明朝" w:cs="Times New Roman" w:hint="eastAsia"/>
          <w:szCs w:val="21"/>
        </w:rPr>
        <w:t>第七原則　地域社会へのかかわり</w:t>
      </w:r>
    </w:p>
    <w:p w14:paraId="05FF03A7" w14:textId="77777777" w:rsidR="0000473F" w:rsidRPr="00193281" w:rsidRDefault="0000473F" w:rsidP="0000473F">
      <w:pPr>
        <w:widowControl/>
        <w:spacing w:line="300" w:lineRule="exact"/>
        <w:ind w:firstLineChars="200" w:firstLine="420"/>
        <w:rPr>
          <w:rFonts w:ascii="ＭＳ 明朝" w:eastAsia="ＭＳ 明朝" w:hAnsi="ＭＳ 明朝" w:cs="Times New Roman"/>
          <w:szCs w:val="24"/>
        </w:rPr>
      </w:pPr>
      <w:r w:rsidRPr="00193281">
        <w:rPr>
          <w:rFonts w:ascii="ＭＳ 明朝" w:eastAsia="ＭＳ 明朝" w:hAnsi="ＭＳ 明朝" w:cs="Times New Roman" w:hint="eastAsia"/>
          <w:szCs w:val="24"/>
        </w:rPr>
        <w:t>協同組合はその地域社会の持続可能な発展のために、組合員が承認する政策を通じて活動する。</w:t>
      </w:r>
    </w:p>
    <w:p w14:paraId="48F8A86F" w14:textId="77777777" w:rsidR="0000473F" w:rsidRPr="00193281" w:rsidRDefault="0000473F" w:rsidP="0000473F">
      <w:pPr>
        <w:widowControl/>
        <w:spacing w:line="300" w:lineRule="exact"/>
        <w:rPr>
          <w:rFonts w:ascii="ＭＳ 明朝" w:eastAsia="ＭＳ 明朝" w:hAnsi="ＭＳ 明朝" w:cs="Times New Roman"/>
          <w:szCs w:val="24"/>
        </w:rPr>
      </w:pPr>
      <w:r w:rsidRPr="00193281">
        <w:rPr>
          <w:rFonts w:ascii="ＭＳ 明朝" w:eastAsia="ＭＳ 明朝" w:hAnsi="ＭＳ 明朝" w:cs="Times New Roman" w:hint="eastAsia"/>
          <w:szCs w:val="24"/>
        </w:rPr>
        <w:t xml:space="preserve">　　　　　　　　　　　　　　　　　　　　　　　　　　　　　　　　　　　　　　　　（石見尚訳）</w:t>
      </w:r>
    </w:p>
    <w:p w14:paraId="7BE11962" w14:textId="21071B95" w:rsidR="009D03F1" w:rsidRPr="00433C6D" w:rsidRDefault="0000473F">
      <w:pPr>
        <w:rPr>
          <w:rFonts w:ascii="ＭＳ 明朝" w:eastAsia="ＭＳ 明朝" w:hAnsi="ＭＳ 明朝"/>
          <w:bdr w:val="single" w:sz="4" w:space="0" w:color="auto"/>
        </w:rPr>
      </w:pPr>
      <w:r w:rsidRPr="00193281">
        <w:rPr>
          <w:rFonts w:ascii="Century" w:eastAsia="HG丸ｺﾞｼｯｸM-PRO" w:hAnsi="Century" w:cs="Times New Roman" w:hint="eastAsia"/>
          <w:sz w:val="20"/>
          <w:szCs w:val="20"/>
        </w:rPr>
        <w:t>※</w:t>
      </w:r>
      <w:r w:rsidRPr="00193281">
        <w:rPr>
          <w:rFonts w:ascii="Century" w:eastAsia="HG丸ｺﾞｼｯｸM-PRO" w:hAnsi="Century" w:cs="Times New Roman" w:hint="eastAsia"/>
          <w:sz w:val="20"/>
          <w:szCs w:val="20"/>
        </w:rPr>
        <w:t>ICA</w:t>
      </w:r>
      <w:r w:rsidRPr="00193281">
        <w:rPr>
          <w:rFonts w:ascii="Century" w:eastAsia="HG丸ｺﾞｼｯｸM-PRO" w:hAnsi="Century" w:cs="Times New Roman" w:hint="eastAsia"/>
          <w:sz w:val="20"/>
          <w:szCs w:val="20"/>
        </w:rPr>
        <w:t>（国際協同組合連盟：</w:t>
      </w:r>
      <w:proofErr w:type="spellStart"/>
      <w:r w:rsidRPr="00193281">
        <w:rPr>
          <w:rFonts w:ascii="Century" w:eastAsia="HG丸ｺﾞｼｯｸM-PRO" w:hAnsi="Century" w:cs="Times New Roman" w:hint="eastAsia"/>
          <w:sz w:val="20"/>
          <w:szCs w:val="20"/>
        </w:rPr>
        <w:t>Internationai</w:t>
      </w:r>
      <w:proofErr w:type="spellEnd"/>
      <w:r w:rsidRPr="00193281">
        <w:rPr>
          <w:rFonts w:ascii="Century" w:eastAsia="HG丸ｺﾞｼｯｸM-PRO" w:hAnsi="Century" w:cs="Times New Roman" w:hint="eastAsia"/>
          <w:sz w:val="20"/>
          <w:szCs w:val="20"/>
        </w:rPr>
        <w:t xml:space="preserve"> Co-operative Alliance</w:t>
      </w:r>
      <w:r w:rsidRPr="00193281">
        <w:rPr>
          <w:rFonts w:ascii="Century" w:eastAsia="HG丸ｺﾞｼｯｸM-PRO" w:hAnsi="Century" w:cs="Times New Roman" w:hint="eastAsia"/>
          <w:sz w:val="20"/>
          <w:szCs w:val="20"/>
        </w:rPr>
        <w:t>）は、世界各国に協同組合運動を普及したり、世界平和を実現するためにさまざまな活動にとりくんでいます。本部はジュネーブにあります。</w:t>
      </w:r>
    </w:p>
    <w:sectPr w:rsidR="009D03F1" w:rsidRPr="00433C6D" w:rsidSect="00873B39">
      <w:headerReference w:type="default" r:id="rId7"/>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9B12A" w14:textId="77777777" w:rsidR="00AC1396" w:rsidRDefault="00AC1396" w:rsidP="00AC1396">
      <w:r>
        <w:separator/>
      </w:r>
    </w:p>
  </w:endnote>
  <w:endnote w:type="continuationSeparator" w:id="0">
    <w:p w14:paraId="6A4383A2" w14:textId="77777777" w:rsidR="00AC1396" w:rsidRDefault="00AC1396" w:rsidP="00AC1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CD20F" w14:textId="77777777" w:rsidR="00AC1396" w:rsidRDefault="00AC1396" w:rsidP="00AC1396">
      <w:r>
        <w:separator/>
      </w:r>
    </w:p>
  </w:footnote>
  <w:footnote w:type="continuationSeparator" w:id="0">
    <w:p w14:paraId="592A2AFA" w14:textId="77777777" w:rsidR="00AC1396" w:rsidRDefault="00AC1396" w:rsidP="00AC1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6193"/>
      <w:gridCol w:w="3559"/>
    </w:tblGrid>
    <w:tr w:rsidR="00330D86" w:rsidRPr="005856BE" w14:paraId="594D5E72" w14:textId="77777777" w:rsidTr="008C26BE">
      <w:trPr>
        <w:jc w:val="right"/>
      </w:trPr>
      <w:tc>
        <w:tcPr>
          <w:tcW w:w="0" w:type="auto"/>
          <w:shd w:val="clear" w:color="auto" w:fill="FE48DB"/>
          <w:vAlign w:val="center"/>
        </w:tcPr>
        <w:p w14:paraId="4403AD67" w14:textId="02668A72" w:rsidR="00873B39" w:rsidRPr="006F4FC0" w:rsidRDefault="00330D86" w:rsidP="00873B39">
          <w:pPr>
            <w:pStyle w:val="a3"/>
            <w:rPr>
              <w:rFonts w:ascii="メイリオ" w:eastAsia="メイリオ" w:hAnsi="メイリオ"/>
              <w:b/>
              <w:bCs/>
              <w:caps/>
              <w:color w:val="FFFFFF" w:themeColor="background1"/>
              <w:sz w:val="24"/>
              <w:szCs w:val="28"/>
            </w:rPr>
          </w:pPr>
          <w:r>
            <w:rPr>
              <w:rFonts w:ascii="メイリオ" w:eastAsia="メイリオ" w:hAnsi="メイリオ" w:hint="eastAsia"/>
              <w:b/>
              <w:bCs/>
              <w:caps/>
              <w:color w:val="FFFFFF" w:themeColor="background1"/>
              <w:sz w:val="24"/>
              <w:szCs w:val="28"/>
            </w:rPr>
            <w:t>活動ハンドブック資料編202</w:t>
          </w:r>
          <w:r w:rsidR="008B0FD2">
            <w:rPr>
              <w:rFonts w:ascii="メイリオ" w:eastAsia="メイリオ" w:hAnsi="メイリオ" w:hint="eastAsia"/>
              <w:b/>
              <w:bCs/>
              <w:caps/>
              <w:color w:val="FFFFFF" w:themeColor="background1"/>
              <w:sz w:val="24"/>
              <w:szCs w:val="28"/>
            </w:rPr>
            <w:t>5</w:t>
          </w:r>
        </w:p>
      </w:tc>
      <w:tc>
        <w:tcPr>
          <w:tcW w:w="0" w:type="auto"/>
          <w:shd w:val="clear" w:color="auto" w:fill="FE48DB"/>
          <w:vAlign w:val="center"/>
        </w:tcPr>
        <w:p w14:paraId="5C202C39" w14:textId="4ED086FF" w:rsidR="00873B39" w:rsidRPr="005856BE" w:rsidRDefault="00873B39" w:rsidP="00330D86">
          <w:pPr>
            <w:pStyle w:val="a3"/>
            <w:wordWrap w:val="0"/>
            <w:jc w:val="right"/>
            <w:rPr>
              <w:rFonts w:ascii="メイリオ" w:eastAsia="メイリオ" w:hAnsi="メイリオ"/>
              <w:b/>
              <w:bCs/>
              <w:caps/>
              <w:color w:val="FFFFFF" w:themeColor="background1"/>
            </w:rPr>
          </w:pPr>
          <w:r w:rsidRPr="005856BE">
            <w:rPr>
              <w:rFonts w:ascii="メイリオ" w:eastAsia="メイリオ" w:hAnsi="メイリオ" w:hint="eastAsia"/>
              <w:b/>
              <w:bCs/>
              <w:caps/>
              <w:color w:val="FFFFFF" w:themeColor="background1"/>
              <w:sz w:val="24"/>
              <w:szCs w:val="28"/>
            </w:rPr>
            <w:t>組織活動</w:t>
          </w:r>
          <w:r w:rsidR="00330D86">
            <w:rPr>
              <w:rFonts w:ascii="メイリオ" w:eastAsia="メイリオ" w:hAnsi="メイリオ" w:hint="eastAsia"/>
              <w:b/>
              <w:bCs/>
              <w:caps/>
              <w:color w:val="FFFFFF" w:themeColor="background1"/>
              <w:sz w:val="24"/>
              <w:szCs w:val="28"/>
            </w:rPr>
            <w:t xml:space="preserve">　NO</w:t>
          </w:r>
          <w:r w:rsidR="0000473F">
            <w:rPr>
              <w:rFonts w:ascii="メイリオ" w:eastAsia="メイリオ" w:hAnsi="メイリオ" w:hint="eastAsia"/>
              <w:b/>
              <w:bCs/>
              <w:caps/>
              <w:color w:val="FFFFFF" w:themeColor="background1"/>
              <w:sz w:val="24"/>
              <w:szCs w:val="28"/>
            </w:rPr>
            <w:t>１</w:t>
          </w:r>
        </w:p>
      </w:tc>
    </w:tr>
  </w:tbl>
  <w:p w14:paraId="3DAC1C47" w14:textId="77777777" w:rsidR="00873B39" w:rsidRDefault="00873B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1F"/>
    <w:rsid w:val="0000473F"/>
    <w:rsid w:val="00154675"/>
    <w:rsid w:val="001A32F2"/>
    <w:rsid w:val="00330D86"/>
    <w:rsid w:val="00433C6D"/>
    <w:rsid w:val="00496CB9"/>
    <w:rsid w:val="004E1DB1"/>
    <w:rsid w:val="005600DC"/>
    <w:rsid w:val="0057490D"/>
    <w:rsid w:val="005856BE"/>
    <w:rsid w:val="005F28C6"/>
    <w:rsid w:val="005F3930"/>
    <w:rsid w:val="006162F6"/>
    <w:rsid w:val="00672990"/>
    <w:rsid w:val="006B643B"/>
    <w:rsid w:val="006F4FC0"/>
    <w:rsid w:val="007722FC"/>
    <w:rsid w:val="00787E1B"/>
    <w:rsid w:val="007B4ECA"/>
    <w:rsid w:val="00843F73"/>
    <w:rsid w:val="00873B39"/>
    <w:rsid w:val="008B0FD2"/>
    <w:rsid w:val="009D03F1"/>
    <w:rsid w:val="009D3422"/>
    <w:rsid w:val="00A2544B"/>
    <w:rsid w:val="00AC1396"/>
    <w:rsid w:val="00B659D4"/>
    <w:rsid w:val="00BF746C"/>
    <w:rsid w:val="00CC1B33"/>
    <w:rsid w:val="00CD3CBD"/>
    <w:rsid w:val="00CF70EE"/>
    <w:rsid w:val="00D37A35"/>
    <w:rsid w:val="00D60185"/>
    <w:rsid w:val="00D64E2B"/>
    <w:rsid w:val="00DA1F1F"/>
    <w:rsid w:val="00DC2C65"/>
    <w:rsid w:val="00FB66F0"/>
    <w:rsid w:val="00FF706B"/>
    <w:rsid w:val="00FF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D35D26F"/>
  <w15:chartTrackingRefBased/>
  <w15:docId w15:val="{C3C29E5E-571A-416C-BA9E-0B5617BE0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7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1396"/>
    <w:pPr>
      <w:tabs>
        <w:tab w:val="center" w:pos="4252"/>
        <w:tab w:val="right" w:pos="8504"/>
      </w:tabs>
      <w:snapToGrid w:val="0"/>
    </w:pPr>
  </w:style>
  <w:style w:type="character" w:customStyle="1" w:styleId="a4">
    <w:name w:val="ヘッダー (文字)"/>
    <w:basedOn w:val="a0"/>
    <w:link w:val="a3"/>
    <w:uiPriority w:val="99"/>
    <w:rsid w:val="00AC1396"/>
  </w:style>
  <w:style w:type="paragraph" w:styleId="a5">
    <w:name w:val="footer"/>
    <w:basedOn w:val="a"/>
    <w:link w:val="a6"/>
    <w:uiPriority w:val="99"/>
    <w:unhideWhenUsed/>
    <w:rsid w:val="00AC1396"/>
    <w:pPr>
      <w:tabs>
        <w:tab w:val="center" w:pos="4252"/>
        <w:tab w:val="right" w:pos="8504"/>
      </w:tabs>
      <w:snapToGrid w:val="0"/>
    </w:pPr>
  </w:style>
  <w:style w:type="character" w:customStyle="1" w:styleId="a6">
    <w:name w:val="フッター (文字)"/>
    <w:basedOn w:val="a0"/>
    <w:link w:val="a5"/>
    <w:uiPriority w:val="99"/>
    <w:rsid w:val="00AC1396"/>
  </w:style>
  <w:style w:type="paragraph" w:styleId="a7">
    <w:name w:val="Date"/>
    <w:basedOn w:val="a"/>
    <w:next w:val="a"/>
    <w:link w:val="a8"/>
    <w:semiHidden/>
    <w:rsid w:val="006F4FC0"/>
    <w:pPr>
      <w:widowControl/>
      <w:spacing w:line="0" w:lineRule="atLeast"/>
    </w:pPr>
    <w:rPr>
      <w:rFonts w:ascii="Century" w:eastAsia="ＭＳ 明朝" w:hAnsi="Century" w:cs="Times New Roman"/>
      <w:szCs w:val="20"/>
    </w:rPr>
  </w:style>
  <w:style w:type="character" w:customStyle="1" w:styleId="a8">
    <w:name w:val="日付 (文字)"/>
    <w:basedOn w:val="a0"/>
    <w:link w:val="a7"/>
    <w:semiHidden/>
    <w:rsid w:val="006F4FC0"/>
    <w:rPr>
      <w:rFonts w:ascii="Century" w:eastAsia="ＭＳ 明朝" w:hAnsi="Century" w:cs="Times New Roman"/>
      <w:szCs w:val="20"/>
    </w:rPr>
  </w:style>
  <w:style w:type="paragraph" w:customStyle="1" w:styleId="xl60">
    <w:name w:val="xl60"/>
    <w:basedOn w:val="a"/>
    <w:rsid w:val="006F4FC0"/>
    <w:pPr>
      <w:widowControl/>
      <w:pBdr>
        <w:left w:val="single" w:sz="4" w:space="0" w:color="auto"/>
        <w:bottom w:val="single" w:sz="4" w:space="0" w:color="auto"/>
      </w:pBdr>
      <w:spacing w:before="100" w:beforeAutospacing="1" w:after="100" w:afterAutospacing="1" w:line="0" w:lineRule="atLeast"/>
      <w:jc w:val="center"/>
      <w:textAlignment w:val="top"/>
    </w:pPr>
    <w:rPr>
      <w:rFonts w:ascii="ＭＳ Ｐゴシック" w:eastAsia="ＭＳ Ｐゴシック" w:hAnsi="ＭＳ Ｐゴシック" w:cs="Arial Unicode MS" w:hint="eastAsia"/>
      <w:kern w:val="0"/>
      <w:sz w:val="20"/>
      <w:szCs w:val="20"/>
    </w:rPr>
  </w:style>
  <w:style w:type="table" w:customStyle="1" w:styleId="3">
    <w:name w:val="表 (格子)3"/>
    <w:basedOn w:val="a1"/>
    <w:next w:val="a9"/>
    <w:uiPriority w:val="5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843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rsid w:val="00843F73"/>
    <w:pPr>
      <w:widowControl/>
      <w:spacing w:line="0" w:lineRule="atLeast"/>
    </w:pPr>
    <w:rPr>
      <w:rFonts w:ascii="Century" w:eastAsia="HG丸ｺﾞｼｯｸM-PRO" w:hAnsi="Century" w:cs="Times New Roman"/>
      <w:b/>
      <w:szCs w:val="20"/>
    </w:rPr>
  </w:style>
  <w:style w:type="character" w:customStyle="1" w:styleId="ab">
    <w:name w:val="本文インデント (文字)"/>
    <w:basedOn w:val="a0"/>
    <w:link w:val="aa"/>
    <w:semiHidden/>
    <w:rsid w:val="00843F73"/>
    <w:rPr>
      <w:rFonts w:ascii="Century" w:eastAsia="HG丸ｺﾞｼｯｸM-PRO" w:hAnsi="Century" w:cs="Times New Roman"/>
      <w:b/>
      <w:szCs w:val="20"/>
    </w:rPr>
  </w:style>
  <w:style w:type="paragraph" w:styleId="1">
    <w:name w:val="index 1"/>
    <w:basedOn w:val="a"/>
    <w:next w:val="a"/>
    <w:autoRedefine/>
    <w:uiPriority w:val="99"/>
    <w:unhideWhenUsed/>
    <w:rsid w:val="00D60185"/>
    <w:pPr>
      <w:ind w:left="210" w:hanging="210"/>
      <w:jc w:val="left"/>
    </w:pPr>
    <w:rPr>
      <w:rFonts w:eastAsia="ＭＳ 明朝"/>
      <w:szCs w:val="18"/>
    </w:rPr>
  </w:style>
  <w:style w:type="paragraph" w:styleId="ac">
    <w:name w:val="index heading"/>
    <w:basedOn w:val="a"/>
    <w:next w:val="1"/>
    <w:uiPriority w:val="99"/>
    <w:unhideWhenUsed/>
    <w:rsid w:val="00CC1B33"/>
    <w:pPr>
      <w:spacing w:before="240" w:after="120"/>
      <w:jc w:val="center"/>
    </w:pPr>
    <w:rPr>
      <w:rFonts w:eastAsiaTheme="minorHAnsi"/>
      <w:b/>
      <w:bCs/>
      <w:sz w:val="26"/>
      <w:szCs w:val="26"/>
    </w:rPr>
  </w:style>
  <w:style w:type="paragraph" w:styleId="5">
    <w:name w:val="index 5"/>
    <w:basedOn w:val="a"/>
    <w:next w:val="a"/>
    <w:autoRedefine/>
    <w:uiPriority w:val="99"/>
    <w:unhideWhenUsed/>
    <w:rsid w:val="00CF70EE"/>
    <w:pPr>
      <w:ind w:left="1050" w:hanging="210"/>
      <w:jc w:val="left"/>
    </w:pPr>
    <w:rPr>
      <w:rFonts w:eastAsiaTheme="minorHAnsi"/>
      <w:sz w:val="18"/>
      <w:szCs w:val="18"/>
    </w:rPr>
  </w:style>
  <w:style w:type="paragraph" w:styleId="2">
    <w:name w:val="index 2"/>
    <w:basedOn w:val="a"/>
    <w:next w:val="a"/>
    <w:autoRedefine/>
    <w:uiPriority w:val="99"/>
    <w:unhideWhenUsed/>
    <w:rsid w:val="00CF70EE"/>
    <w:pPr>
      <w:ind w:left="420" w:hanging="210"/>
      <w:jc w:val="left"/>
    </w:pPr>
    <w:rPr>
      <w:rFonts w:eastAsiaTheme="minorHAnsi"/>
      <w:sz w:val="18"/>
      <w:szCs w:val="18"/>
    </w:rPr>
  </w:style>
  <w:style w:type="paragraph" w:styleId="30">
    <w:name w:val="index 3"/>
    <w:basedOn w:val="a"/>
    <w:next w:val="a"/>
    <w:autoRedefine/>
    <w:uiPriority w:val="99"/>
    <w:unhideWhenUsed/>
    <w:rsid w:val="00CF70EE"/>
    <w:pPr>
      <w:ind w:left="630" w:hanging="210"/>
      <w:jc w:val="left"/>
    </w:pPr>
    <w:rPr>
      <w:rFonts w:eastAsiaTheme="minorHAnsi"/>
      <w:sz w:val="18"/>
      <w:szCs w:val="18"/>
    </w:rPr>
  </w:style>
  <w:style w:type="paragraph" w:styleId="4">
    <w:name w:val="index 4"/>
    <w:basedOn w:val="a"/>
    <w:next w:val="a"/>
    <w:autoRedefine/>
    <w:uiPriority w:val="99"/>
    <w:unhideWhenUsed/>
    <w:rsid w:val="00CF70EE"/>
    <w:pPr>
      <w:ind w:left="840" w:hanging="210"/>
      <w:jc w:val="left"/>
    </w:pPr>
    <w:rPr>
      <w:rFonts w:eastAsiaTheme="minorHAnsi"/>
      <w:sz w:val="18"/>
      <w:szCs w:val="18"/>
    </w:rPr>
  </w:style>
  <w:style w:type="paragraph" w:styleId="6">
    <w:name w:val="index 6"/>
    <w:basedOn w:val="a"/>
    <w:next w:val="a"/>
    <w:autoRedefine/>
    <w:uiPriority w:val="99"/>
    <w:unhideWhenUsed/>
    <w:rsid w:val="00CF70EE"/>
    <w:pPr>
      <w:ind w:left="1260" w:hanging="210"/>
      <w:jc w:val="left"/>
    </w:pPr>
    <w:rPr>
      <w:rFonts w:eastAsiaTheme="minorHAnsi"/>
      <w:sz w:val="18"/>
      <w:szCs w:val="18"/>
    </w:rPr>
  </w:style>
  <w:style w:type="paragraph" w:styleId="7">
    <w:name w:val="index 7"/>
    <w:basedOn w:val="a"/>
    <w:next w:val="a"/>
    <w:autoRedefine/>
    <w:uiPriority w:val="99"/>
    <w:unhideWhenUsed/>
    <w:rsid w:val="00CF70EE"/>
    <w:pPr>
      <w:ind w:left="1470" w:hanging="210"/>
      <w:jc w:val="left"/>
    </w:pPr>
    <w:rPr>
      <w:rFonts w:eastAsiaTheme="minorHAnsi"/>
      <w:sz w:val="18"/>
      <w:szCs w:val="18"/>
    </w:rPr>
  </w:style>
  <w:style w:type="paragraph" w:styleId="8">
    <w:name w:val="index 8"/>
    <w:basedOn w:val="a"/>
    <w:next w:val="a"/>
    <w:autoRedefine/>
    <w:uiPriority w:val="99"/>
    <w:unhideWhenUsed/>
    <w:rsid w:val="00CF70EE"/>
    <w:pPr>
      <w:ind w:left="1680" w:hanging="210"/>
      <w:jc w:val="left"/>
    </w:pPr>
    <w:rPr>
      <w:rFonts w:eastAsiaTheme="minorHAnsi"/>
      <w:sz w:val="18"/>
      <w:szCs w:val="18"/>
    </w:rPr>
  </w:style>
  <w:style w:type="paragraph" w:styleId="9">
    <w:name w:val="index 9"/>
    <w:basedOn w:val="a"/>
    <w:next w:val="a"/>
    <w:autoRedefine/>
    <w:uiPriority w:val="99"/>
    <w:unhideWhenUsed/>
    <w:rsid w:val="00CF70EE"/>
    <w:pPr>
      <w:ind w:left="1890" w:hanging="210"/>
      <w:jc w:val="left"/>
    </w:pPr>
    <w:rPr>
      <w:rFonts w:eastAsia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D201F-DA71-40E4-9E25-5F7807684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役員室Ⅱ</dc:creator>
  <cp:keywords/>
  <dc:description/>
  <cp:lastModifiedBy>福祉推進部Ⅱ</cp:lastModifiedBy>
  <cp:revision>8</cp:revision>
  <cp:lastPrinted>2019-11-29T06:36:00Z</cp:lastPrinted>
  <dcterms:created xsi:type="dcterms:W3CDTF">2020-01-15T04:59:00Z</dcterms:created>
  <dcterms:modified xsi:type="dcterms:W3CDTF">2025-03-04T01:51:00Z</dcterms:modified>
</cp:coreProperties>
</file>