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9DEE" w14:textId="77777777" w:rsidR="00F11C6D" w:rsidRPr="00F11C6D" w:rsidRDefault="00F11C6D" w:rsidP="00F11C6D">
      <w:pPr>
        <w:jc w:val="center"/>
        <w:rPr>
          <w:rFonts w:ascii="HG丸ｺﾞｼｯｸM-PRO" w:eastAsia="HG丸ｺﾞｼｯｸM-PRO" w:hAnsi="HG丸ｺﾞｼｯｸM-PRO" w:cs="Times New Roman"/>
          <w:bCs/>
          <w:sz w:val="24"/>
          <w:szCs w:val="24"/>
        </w:rPr>
      </w:pPr>
      <w:bookmarkStart w:id="0" w:name="_Hlk26301360"/>
      <w:r w:rsidRPr="00F11C6D">
        <w:rPr>
          <w:rFonts w:ascii="HG丸ｺﾞｼｯｸM-PRO" w:eastAsia="HG丸ｺﾞｼｯｸM-PRO" w:hAnsi="HG丸ｺﾞｼｯｸM-PRO" w:cs="Times New Roman"/>
          <w:bCs/>
          <w:sz w:val="24"/>
          <w:szCs w:val="24"/>
        </w:rPr>
        <w:t>生活クラブ</w:t>
      </w:r>
      <w:r w:rsidRPr="00F11C6D">
        <w:rPr>
          <w:rFonts w:ascii="HG丸ｺﾞｼｯｸM-PRO" w:eastAsia="HG丸ｺﾞｼｯｸM-PRO" w:hAnsi="HG丸ｺﾞｼｯｸM-PRO" w:cs="Times New Roman" w:hint="eastAsia"/>
          <w:bCs/>
          <w:sz w:val="24"/>
          <w:szCs w:val="24"/>
        </w:rPr>
        <w:t>行動原則</w:t>
      </w:r>
    </w:p>
    <w:p w14:paraId="2600A02F" w14:textId="6104D05B" w:rsidR="00F11C6D" w:rsidRPr="00316740" w:rsidRDefault="00F11C6D" w:rsidP="00F11C6D">
      <w:pPr>
        <w:jc w:val="center"/>
        <w:rPr>
          <w:rFonts w:ascii="ＭＳ 明朝" w:eastAsia="ＭＳ 明朝" w:hAnsi="ＭＳ 明朝" w:cs="メイリオ"/>
          <w:b/>
          <w:sz w:val="18"/>
          <w:szCs w:val="40"/>
        </w:rPr>
      </w:pPr>
      <w:r w:rsidRPr="00F11C6D">
        <w:rPr>
          <w:rFonts w:ascii="HG丸ｺﾞｼｯｸM-PRO" w:eastAsia="HG丸ｺﾞｼｯｸM-PRO" w:hAnsi="HG丸ｺﾞｼｯｸM-PRO" w:cs="メイリオ" w:hint="eastAsia"/>
          <w:bCs/>
          <w:sz w:val="40"/>
          <w:szCs w:val="40"/>
        </w:rPr>
        <w:t>Think &amp; Act</w:t>
      </w:r>
      <w:r w:rsidR="00190729">
        <w:rPr>
          <w:rFonts w:ascii="HG丸ｺﾞｼｯｸM-PRO" w:eastAsia="HG丸ｺﾞｼｯｸM-PRO" w:hAnsi="HG丸ｺﾞｼｯｸM-PRO" w:cs="メイリオ" w:hint="eastAsia"/>
          <w:bCs/>
          <w:sz w:val="40"/>
          <w:szCs w:val="40"/>
        </w:rPr>
        <w:t xml:space="preserve">　行動原則</w:t>
      </w:r>
    </w:p>
    <w:tbl>
      <w:tblPr>
        <w:tblW w:w="10349" w:type="dxa"/>
        <w:jc w:val="center"/>
        <w:tblLook w:val="04A0" w:firstRow="1" w:lastRow="0" w:firstColumn="1" w:lastColumn="0" w:noHBand="0" w:noVBand="1"/>
      </w:tblPr>
      <w:tblGrid>
        <w:gridCol w:w="4989"/>
        <w:gridCol w:w="397"/>
        <w:gridCol w:w="4963"/>
      </w:tblGrid>
      <w:tr w:rsidR="00F11C6D" w:rsidRPr="00316740" w14:paraId="6E15B20C" w14:textId="77777777" w:rsidTr="0084671C">
        <w:trPr>
          <w:trHeight w:val="510"/>
          <w:jc w:val="center"/>
        </w:trPr>
        <w:tc>
          <w:tcPr>
            <w:tcW w:w="4989" w:type="dxa"/>
            <w:shd w:val="clear" w:color="auto" w:fill="auto"/>
            <w:vAlign w:val="bottom"/>
          </w:tcPr>
          <w:p w14:paraId="010DF40F" w14:textId="7636CAFF"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1. 食の安全を追求します。</w:t>
            </w:r>
          </w:p>
        </w:tc>
        <w:tc>
          <w:tcPr>
            <w:tcW w:w="397" w:type="dxa"/>
            <w:shd w:val="clear" w:color="auto" w:fill="auto"/>
            <w:vAlign w:val="bottom"/>
          </w:tcPr>
          <w:p w14:paraId="0F5893C8"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542A1934" w14:textId="72041651"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6. 自然資源を大切に使います。</w:t>
            </w:r>
          </w:p>
        </w:tc>
      </w:tr>
      <w:tr w:rsidR="00F11C6D" w:rsidRPr="00316740" w14:paraId="00EF7D62" w14:textId="77777777" w:rsidTr="008C26BE">
        <w:trPr>
          <w:trHeight w:val="1299"/>
          <w:jc w:val="center"/>
        </w:trPr>
        <w:tc>
          <w:tcPr>
            <w:tcW w:w="4989" w:type="dxa"/>
            <w:shd w:val="clear" w:color="auto" w:fill="auto"/>
          </w:tcPr>
          <w:p w14:paraId="515C69E6" w14:textId="7072F06D"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生産から廃棄まですべての過程において、添加物や農薬をできる限り減らすなど、安全性を追求します。また、徹底した放射能検査を継続します。健康や環境に与える影響についての情報を積極的に公開します。</w:t>
            </w:r>
          </w:p>
        </w:tc>
        <w:tc>
          <w:tcPr>
            <w:tcW w:w="397" w:type="dxa"/>
            <w:shd w:val="clear" w:color="auto" w:fill="auto"/>
          </w:tcPr>
          <w:p w14:paraId="615779FD"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5177EDED" w14:textId="487506CB"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水・土壌・森林といった再生可能な自然資源を持続的なかたちで使用します。石油など化石資源原料由来のプラスチック等は、再生可能な代替原料を選ぶなどして、次世代につなげていけるよう節減に取り組みます。</w:t>
            </w:r>
          </w:p>
        </w:tc>
      </w:tr>
      <w:tr w:rsidR="00F11C6D" w:rsidRPr="00316740" w14:paraId="4E74DE53" w14:textId="77777777" w:rsidTr="0084671C">
        <w:trPr>
          <w:trHeight w:val="510"/>
          <w:jc w:val="center"/>
        </w:trPr>
        <w:tc>
          <w:tcPr>
            <w:tcW w:w="4989" w:type="dxa"/>
            <w:shd w:val="clear" w:color="auto" w:fill="auto"/>
            <w:vAlign w:val="bottom"/>
          </w:tcPr>
          <w:p w14:paraId="7EA9DBBC" w14:textId="786C6B4F"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2. 健康な食べ方を大切にします。</w:t>
            </w:r>
          </w:p>
        </w:tc>
        <w:tc>
          <w:tcPr>
            <w:tcW w:w="397" w:type="dxa"/>
            <w:shd w:val="clear" w:color="auto" w:fill="auto"/>
            <w:vAlign w:val="bottom"/>
          </w:tcPr>
          <w:p w14:paraId="555FB1E9"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53390B57" w14:textId="619E5577"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7. 温室効果ガスの排出削減をめざします。</w:t>
            </w:r>
          </w:p>
        </w:tc>
      </w:tr>
      <w:tr w:rsidR="00F11C6D" w:rsidRPr="00316740" w14:paraId="7FEDC49E" w14:textId="77777777" w:rsidTr="0084671C">
        <w:trPr>
          <w:trHeight w:val="1560"/>
          <w:jc w:val="center"/>
        </w:trPr>
        <w:tc>
          <w:tcPr>
            <w:tcW w:w="4989" w:type="dxa"/>
            <w:shd w:val="clear" w:color="auto" w:fill="auto"/>
          </w:tcPr>
          <w:p w14:paraId="7481E832" w14:textId="66258337"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健康に育ったいのちを、感謝とともに大切にいただきます。食材の栄養や調理、食べ方についての知識や技術をみんなで共有し、明日への元気につなげます。</w:t>
            </w:r>
          </w:p>
        </w:tc>
        <w:tc>
          <w:tcPr>
            <w:tcW w:w="397" w:type="dxa"/>
            <w:shd w:val="clear" w:color="auto" w:fill="auto"/>
          </w:tcPr>
          <w:p w14:paraId="36B5C265"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F948636" w14:textId="29E37BD9"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省資源・リユース・リサイクルを通じてごみを減らし、資源循環による温室効果ガスの排出削減をめざします。また、廃棄物の処分も、より安全で信頼できる方法を選びます。</w:t>
            </w:r>
          </w:p>
        </w:tc>
      </w:tr>
      <w:tr w:rsidR="00F11C6D" w:rsidRPr="00316740" w14:paraId="16CF9156" w14:textId="77777777" w:rsidTr="0084671C">
        <w:trPr>
          <w:trHeight w:val="510"/>
          <w:jc w:val="center"/>
        </w:trPr>
        <w:tc>
          <w:tcPr>
            <w:tcW w:w="4989" w:type="dxa"/>
            <w:shd w:val="clear" w:color="auto" w:fill="auto"/>
            <w:vAlign w:val="bottom"/>
          </w:tcPr>
          <w:p w14:paraId="5F9CDD1A" w14:textId="48E8EC5D"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3. 国内自給力アップをめざします。</w:t>
            </w:r>
          </w:p>
        </w:tc>
        <w:tc>
          <w:tcPr>
            <w:tcW w:w="397" w:type="dxa"/>
            <w:shd w:val="clear" w:color="auto" w:fill="auto"/>
          </w:tcPr>
          <w:p w14:paraId="1FDB2A74" w14:textId="77777777" w:rsidR="00F11C6D" w:rsidRPr="0084671C" w:rsidRDefault="00F11C6D" w:rsidP="008C26BE">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tcPr>
          <w:p w14:paraId="35F86F38" w14:textId="787EDCB1" w:rsidR="00F11C6D" w:rsidRPr="0084671C" w:rsidRDefault="00190729" w:rsidP="008C26BE">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8. 再生可能エネルギーを推進し、原発のない社会をめざします。</w:t>
            </w:r>
          </w:p>
        </w:tc>
      </w:tr>
      <w:tr w:rsidR="00F11C6D" w:rsidRPr="00316740" w14:paraId="17E26755" w14:textId="77777777" w:rsidTr="008C26BE">
        <w:trPr>
          <w:trHeight w:val="1224"/>
          <w:jc w:val="center"/>
        </w:trPr>
        <w:tc>
          <w:tcPr>
            <w:tcW w:w="4989" w:type="dxa"/>
            <w:shd w:val="clear" w:color="auto" w:fill="auto"/>
          </w:tcPr>
          <w:p w14:paraId="3407497D" w14:textId="55C64CF4"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種やエサ、加工原料に至るまでの国内自給を追求することで、“生命の産業”である「農林業」「漁業」「畜産業」を振興します。消費者と生産者が一体となって、食の自立・地域環境の保全に取り組みます。国内外を問わず、人権に配慮し地域を大切にした生産と消費をすすめます。</w:t>
            </w:r>
          </w:p>
        </w:tc>
        <w:tc>
          <w:tcPr>
            <w:tcW w:w="397" w:type="dxa"/>
            <w:shd w:val="clear" w:color="auto" w:fill="auto"/>
          </w:tcPr>
          <w:p w14:paraId="169B118F"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5D56DCE" w14:textId="4B8542DB"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長期的な視点を持ち、エネルギーのムダ使いを積極的に減らします。消費者と生産者が力を合わせ、安全で持続可能なエネルギーを生産し、使用します。</w:t>
            </w:r>
          </w:p>
        </w:tc>
      </w:tr>
      <w:tr w:rsidR="00F11C6D" w:rsidRPr="00316740" w14:paraId="6EA8B9A6" w14:textId="77777777" w:rsidTr="0084671C">
        <w:trPr>
          <w:trHeight w:val="510"/>
          <w:jc w:val="center"/>
        </w:trPr>
        <w:tc>
          <w:tcPr>
            <w:tcW w:w="4989" w:type="dxa"/>
            <w:shd w:val="clear" w:color="auto" w:fill="auto"/>
            <w:vAlign w:val="bottom"/>
          </w:tcPr>
          <w:p w14:paraId="63A2E624" w14:textId="30C48533"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4. 遺伝子操作を行なった食物を認めません。</w:t>
            </w:r>
          </w:p>
        </w:tc>
        <w:tc>
          <w:tcPr>
            <w:tcW w:w="397" w:type="dxa"/>
            <w:shd w:val="clear" w:color="auto" w:fill="auto"/>
            <w:vAlign w:val="bottom"/>
          </w:tcPr>
          <w:p w14:paraId="7B63F11B"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44258694" w14:textId="422AF3AC"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9. おたがいにたすけあう社会をめざします。</w:t>
            </w:r>
          </w:p>
        </w:tc>
      </w:tr>
      <w:tr w:rsidR="00F11C6D" w:rsidRPr="00316740" w14:paraId="61C51C98" w14:textId="77777777" w:rsidTr="0084671C">
        <w:trPr>
          <w:trHeight w:val="1215"/>
          <w:jc w:val="center"/>
        </w:trPr>
        <w:tc>
          <w:tcPr>
            <w:tcW w:w="4989" w:type="dxa"/>
            <w:shd w:val="clear" w:color="auto" w:fill="auto"/>
          </w:tcPr>
          <w:p w14:paraId="0EDDE8AC" w14:textId="2F327A54" w:rsidR="00F11C6D" w:rsidRPr="0084671C" w:rsidRDefault="00190729" w:rsidP="008C26BE">
            <w:pPr>
              <w:ind w:rightChars="-50" w:right="-105"/>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企業による種子の独占を招き、また生物の多様性を破壊する遺伝子操作を行なった食物、飼料、添加物を認めません。やむを得ず使用する場合は情報を公開します。</w:t>
            </w:r>
          </w:p>
        </w:tc>
        <w:tc>
          <w:tcPr>
            <w:tcW w:w="397" w:type="dxa"/>
            <w:shd w:val="clear" w:color="auto" w:fill="auto"/>
          </w:tcPr>
          <w:p w14:paraId="7233CA93"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44D60686" w14:textId="03468EBF"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地域の中で安心して子育てや介護ができるしくみづくりに取り組みます。貧困と孤立を見過ごさず、おたがいにたすけあい、学びあい、支えあう活動をひろげます。</w:t>
            </w:r>
          </w:p>
        </w:tc>
      </w:tr>
      <w:tr w:rsidR="00F11C6D" w:rsidRPr="00316740" w14:paraId="127AF1BA" w14:textId="77777777" w:rsidTr="0084671C">
        <w:trPr>
          <w:trHeight w:val="510"/>
          <w:jc w:val="center"/>
        </w:trPr>
        <w:tc>
          <w:tcPr>
            <w:tcW w:w="4989" w:type="dxa"/>
            <w:shd w:val="clear" w:color="auto" w:fill="auto"/>
            <w:vAlign w:val="bottom"/>
          </w:tcPr>
          <w:p w14:paraId="61E6CBDB" w14:textId="7CC6E973"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5. 有害物質ゼロをめざします。</w:t>
            </w:r>
          </w:p>
        </w:tc>
        <w:tc>
          <w:tcPr>
            <w:tcW w:w="397" w:type="dxa"/>
            <w:shd w:val="clear" w:color="auto" w:fill="auto"/>
            <w:vAlign w:val="bottom"/>
          </w:tcPr>
          <w:p w14:paraId="6E278C30"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7E3A0266" w14:textId="3AB3BED1"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 xml:space="preserve">10. </w:t>
            </w:r>
            <w:r w:rsidRPr="0084671C">
              <w:rPr>
                <w:rFonts w:ascii="ＭＳ ゴシック" w:eastAsia="ＭＳ ゴシック" w:hAnsi="ＭＳ ゴシック" w:cs="メイリオ"/>
                <w:color w:val="000000"/>
                <w:w w:val="80"/>
                <w:kern w:val="24"/>
                <w:sz w:val="22"/>
              </w:rPr>
              <w:t>誰もが安心して暮らせる場やしくみをつくります。</w:t>
            </w:r>
          </w:p>
        </w:tc>
      </w:tr>
      <w:tr w:rsidR="00F11C6D" w:rsidRPr="00316740" w14:paraId="6298F970" w14:textId="77777777" w:rsidTr="008C26BE">
        <w:trPr>
          <w:trHeight w:val="1406"/>
          <w:jc w:val="center"/>
        </w:trPr>
        <w:tc>
          <w:tcPr>
            <w:tcW w:w="4989" w:type="dxa"/>
            <w:shd w:val="clear" w:color="auto" w:fill="auto"/>
          </w:tcPr>
          <w:p w14:paraId="11982AFD" w14:textId="5ED9395A" w:rsidR="00F11C6D" w:rsidRPr="0084671C" w:rsidRDefault="00190729" w:rsidP="008C26BE">
            <w:pPr>
              <w:ind w:rightChars="-25" w:right="-53"/>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健康や環境をおびやかす有害物質の使用・放出を減らします。せっけんの利用をすすめるなど、有害物質ゼロへ向けて、継続的に活動していきます。</w:t>
            </w:r>
          </w:p>
        </w:tc>
        <w:tc>
          <w:tcPr>
            <w:tcW w:w="397" w:type="dxa"/>
            <w:shd w:val="clear" w:color="auto" w:fill="auto"/>
          </w:tcPr>
          <w:p w14:paraId="15B5EB27"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F0AF654" w14:textId="5E207DEF"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年齢、性差、障がいの有無などに関わらず、誰もが安心して暮らせる場やしくみをつくります。違いを認めあい、多様なあり方や働き方が可能な地域や社会をみんなで実現します。</w:t>
            </w:r>
          </w:p>
        </w:tc>
      </w:tr>
      <w:tr w:rsidR="00190729" w:rsidRPr="00F11C6D" w14:paraId="31F4C528" w14:textId="77777777" w:rsidTr="0084671C">
        <w:trPr>
          <w:trHeight w:val="514"/>
          <w:jc w:val="center"/>
        </w:trPr>
        <w:tc>
          <w:tcPr>
            <w:tcW w:w="4989" w:type="dxa"/>
            <w:shd w:val="clear" w:color="auto" w:fill="auto"/>
            <w:vAlign w:val="bottom"/>
          </w:tcPr>
          <w:p w14:paraId="5F11A121" w14:textId="0F52B8FA" w:rsidR="00190729" w:rsidRPr="0084671C" w:rsidRDefault="00190729" w:rsidP="0084671C">
            <w:pPr>
              <w:ind w:rightChars="-25" w:right="-53"/>
              <w:textAlignment w:val="baseline"/>
              <w:rPr>
                <w:rFonts w:ascii="ＭＳ ゴシック" w:eastAsia="ＭＳ ゴシック" w:hAnsi="ＭＳ ゴシック" w:cs="メイリオ"/>
                <w:color w:val="000000"/>
                <w:kern w:val="24"/>
                <w:sz w:val="22"/>
              </w:rPr>
            </w:pPr>
            <w:r w:rsidRPr="0084671C">
              <w:rPr>
                <w:rFonts w:ascii="ＭＳ ゴシック" w:eastAsia="ＭＳ ゴシック" w:hAnsi="ＭＳ ゴシック" w:cs="メイリオ"/>
                <w:color w:val="000000"/>
                <w:kern w:val="24"/>
                <w:sz w:val="22"/>
              </w:rPr>
              <w:t>11. 自分たちで決めて、自分たちで実行します。</w:t>
            </w:r>
          </w:p>
        </w:tc>
        <w:tc>
          <w:tcPr>
            <w:tcW w:w="397" w:type="dxa"/>
            <w:shd w:val="clear" w:color="auto" w:fill="auto"/>
            <w:vAlign w:val="bottom"/>
          </w:tcPr>
          <w:p w14:paraId="425F4634" w14:textId="77777777" w:rsidR="00190729" w:rsidRPr="0084671C" w:rsidRDefault="00190729" w:rsidP="0084671C">
            <w:pPr>
              <w:ind w:leftChars="16" w:left="34"/>
              <w:textAlignment w:val="baseline"/>
              <w:rPr>
                <w:rFonts w:ascii="ＭＳ 明朝" w:eastAsia="ＭＳ 明朝" w:hAnsi="ＭＳ 明朝" w:cs="メイリオ"/>
                <w:color w:val="000000"/>
                <w:kern w:val="24"/>
                <w:sz w:val="22"/>
              </w:rPr>
            </w:pPr>
          </w:p>
        </w:tc>
        <w:tc>
          <w:tcPr>
            <w:tcW w:w="4963" w:type="dxa"/>
            <w:shd w:val="clear" w:color="auto" w:fill="auto"/>
            <w:vAlign w:val="bottom"/>
          </w:tcPr>
          <w:p w14:paraId="5C152336" w14:textId="76E83236" w:rsidR="00190729" w:rsidRPr="0084671C" w:rsidRDefault="00190729" w:rsidP="0084671C">
            <w:pPr>
              <w:ind w:leftChars="16" w:left="34"/>
              <w:textAlignment w:val="baseline"/>
              <w:rPr>
                <w:rFonts w:ascii="ＭＳ 明朝" w:eastAsia="ＭＳ 明朝" w:hAnsi="ＭＳ 明朝" w:cs="メイリオ"/>
                <w:color w:val="000000"/>
                <w:kern w:val="24"/>
                <w:sz w:val="22"/>
              </w:rPr>
            </w:pPr>
          </w:p>
        </w:tc>
      </w:tr>
      <w:tr w:rsidR="00190729" w:rsidRPr="00316740" w14:paraId="049B1F8C" w14:textId="77777777" w:rsidTr="00190729">
        <w:trPr>
          <w:trHeight w:val="1406"/>
          <w:jc w:val="center"/>
        </w:trPr>
        <w:tc>
          <w:tcPr>
            <w:tcW w:w="4989" w:type="dxa"/>
            <w:shd w:val="clear" w:color="auto" w:fill="auto"/>
          </w:tcPr>
          <w:p w14:paraId="163C50A6" w14:textId="2CB3559D" w:rsidR="00190729" w:rsidRPr="0084671C" w:rsidRDefault="00190729" w:rsidP="00BA6926">
            <w:pPr>
              <w:ind w:rightChars="-25" w:right="-53"/>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生活クラブは一人ひとりが主役です。組合員に関わる情報は大きなことから小さなことまですべて公開・共有します。その情報をもとに、自分たち自身で考え、決め、実行します。</w:t>
            </w:r>
          </w:p>
        </w:tc>
        <w:tc>
          <w:tcPr>
            <w:tcW w:w="397" w:type="dxa"/>
            <w:shd w:val="clear" w:color="auto" w:fill="auto"/>
          </w:tcPr>
          <w:p w14:paraId="22EE9DDD" w14:textId="77777777" w:rsidR="00190729" w:rsidRPr="0084671C" w:rsidRDefault="00190729" w:rsidP="00BA6926">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372AEB8C" w14:textId="44DB3B13" w:rsidR="00190729" w:rsidRPr="0084671C" w:rsidRDefault="00190729" w:rsidP="00BA6926">
            <w:pPr>
              <w:ind w:leftChars="16" w:left="34"/>
              <w:textAlignment w:val="baseline"/>
              <w:rPr>
                <w:rFonts w:ascii="ＭＳ Ｐ明朝" w:eastAsia="ＭＳ Ｐ明朝" w:hAnsi="ＭＳ Ｐ明朝" w:cs="メイリオ"/>
                <w:color w:val="000000"/>
                <w:kern w:val="24"/>
                <w:sz w:val="20"/>
                <w:szCs w:val="32"/>
              </w:rPr>
            </w:pPr>
          </w:p>
        </w:tc>
      </w:tr>
    </w:tbl>
    <w:p w14:paraId="57322408" w14:textId="2AEEDA8E" w:rsidR="00AD1D6C" w:rsidRPr="00190729" w:rsidRDefault="00190729" w:rsidP="00190729">
      <w:pPr>
        <w:jc w:val="right"/>
        <w:rPr>
          <w:rFonts w:ascii="ＭＳ 明朝" w:eastAsia="ＭＳ 明朝" w:hAnsi="ＭＳ 明朝" w:cs="Times New Roman"/>
          <w:sz w:val="20"/>
          <w:szCs w:val="16"/>
        </w:rPr>
      </w:pPr>
      <w:r w:rsidRPr="00190729">
        <w:rPr>
          <w:rFonts w:ascii="ＭＳ 明朝" w:eastAsia="ＭＳ 明朝" w:hAnsi="ＭＳ 明朝" w:cs="Times New Roman" w:hint="eastAsia"/>
          <w:sz w:val="20"/>
          <w:szCs w:val="16"/>
        </w:rPr>
        <w:t>2023年6月</w:t>
      </w:r>
      <w:bookmarkEnd w:id="0"/>
    </w:p>
    <w:sectPr w:rsidR="00AD1D6C" w:rsidRPr="00190729"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AD1D6C" w:rsidRPr="005856BE" w14:paraId="594D5E72" w14:textId="77777777" w:rsidTr="008C26BE">
      <w:trPr>
        <w:jc w:val="right"/>
      </w:trPr>
      <w:tc>
        <w:tcPr>
          <w:tcW w:w="0" w:type="auto"/>
          <w:shd w:val="clear" w:color="auto" w:fill="FE48DB"/>
          <w:vAlign w:val="center"/>
        </w:tcPr>
        <w:p w14:paraId="4403AD67" w14:textId="2ACB6265"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746EDD">
            <w:rPr>
              <w:rFonts w:ascii="メイリオ" w:eastAsia="メイリオ" w:hAnsi="メイリオ"/>
              <w:b/>
              <w:bCs/>
              <w:caps/>
              <w:color w:val="FFFFFF" w:themeColor="background1"/>
              <w:sz w:val="24"/>
              <w:szCs w:val="28"/>
            </w:rPr>
            <w:t>3</w:t>
          </w:r>
        </w:p>
      </w:tc>
      <w:tc>
        <w:tcPr>
          <w:tcW w:w="0" w:type="auto"/>
          <w:shd w:val="clear" w:color="auto" w:fill="FE48DB"/>
          <w:vAlign w:val="center"/>
        </w:tcPr>
        <w:p w14:paraId="5C202C39" w14:textId="42418583"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F11C6D">
            <w:rPr>
              <w:rFonts w:ascii="メイリオ" w:eastAsia="メイリオ" w:hAnsi="メイリオ" w:hint="eastAsia"/>
              <w:b/>
              <w:bCs/>
              <w:caps/>
              <w:color w:val="FFFFFF" w:themeColor="background1"/>
              <w:sz w:val="24"/>
              <w:szCs w:val="28"/>
            </w:rPr>
            <w:t>３</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90729"/>
    <w:rsid w:val="001A32F2"/>
    <w:rsid w:val="001A3CEA"/>
    <w:rsid w:val="002738C9"/>
    <w:rsid w:val="00433C6D"/>
    <w:rsid w:val="004E1DB1"/>
    <w:rsid w:val="005856BE"/>
    <w:rsid w:val="005F3930"/>
    <w:rsid w:val="00672990"/>
    <w:rsid w:val="006B643B"/>
    <w:rsid w:val="006F4FC0"/>
    <w:rsid w:val="00746EDD"/>
    <w:rsid w:val="007B4ECA"/>
    <w:rsid w:val="00843F73"/>
    <w:rsid w:val="0084671C"/>
    <w:rsid w:val="00873B39"/>
    <w:rsid w:val="009D03F1"/>
    <w:rsid w:val="009D3422"/>
    <w:rsid w:val="00A84733"/>
    <w:rsid w:val="00AC1396"/>
    <w:rsid w:val="00AD1D6C"/>
    <w:rsid w:val="00B659D4"/>
    <w:rsid w:val="00BF746C"/>
    <w:rsid w:val="00CC1B33"/>
    <w:rsid w:val="00CD3CBD"/>
    <w:rsid w:val="00CF70EE"/>
    <w:rsid w:val="00D60185"/>
    <w:rsid w:val="00D64E2B"/>
    <w:rsid w:val="00DA1F1F"/>
    <w:rsid w:val="00DC2C65"/>
    <w:rsid w:val="00E276FC"/>
    <w:rsid w:val="00E74883"/>
    <w:rsid w:val="00F11C6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65184">
      <w:bodyDiv w:val="1"/>
      <w:marLeft w:val="0"/>
      <w:marRight w:val="0"/>
      <w:marTop w:val="0"/>
      <w:marBottom w:val="0"/>
      <w:divBdr>
        <w:top w:val="none" w:sz="0" w:space="0" w:color="auto"/>
        <w:left w:val="none" w:sz="0" w:space="0" w:color="auto"/>
        <w:bottom w:val="none" w:sz="0" w:space="0" w:color="auto"/>
        <w:right w:val="none" w:sz="0" w:space="0" w:color="auto"/>
      </w:divBdr>
      <w:divsChild>
        <w:div w:id="2059090845">
          <w:marLeft w:val="0"/>
          <w:marRight w:val="0"/>
          <w:marTop w:val="0"/>
          <w:marBottom w:val="0"/>
          <w:divBdr>
            <w:top w:val="none" w:sz="0" w:space="0" w:color="auto"/>
            <w:left w:val="none" w:sz="0" w:space="0" w:color="auto"/>
            <w:bottom w:val="none" w:sz="0" w:space="0" w:color="auto"/>
            <w:right w:val="none" w:sz="0" w:space="0" w:color="auto"/>
          </w:divBdr>
          <w:divsChild>
            <w:div w:id="1634409073">
              <w:marLeft w:val="0"/>
              <w:marRight w:val="0"/>
              <w:marTop w:val="0"/>
              <w:marBottom w:val="0"/>
              <w:divBdr>
                <w:top w:val="none" w:sz="0" w:space="0" w:color="auto"/>
                <w:left w:val="none" w:sz="0" w:space="0" w:color="auto"/>
                <w:bottom w:val="none" w:sz="0" w:space="0" w:color="auto"/>
                <w:right w:val="none" w:sz="0" w:space="0" w:color="auto"/>
              </w:divBdr>
              <w:divsChild>
                <w:div w:id="1305697811">
                  <w:marLeft w:val="0"/>
                  <w:marRight w:val="0"/>
                  <w:marTop w:val="0"/>
                  <w:marBottom w:val="195"/>
                  <w:divBdr>
                    <w:top w:val="none" w:sz="0" w:space="0" w:color="auto"/>
                    <w:left w:val="none" w:sz="0" w:space="0" w:color="auto"/>
                    <w:bottom w:val="none" w:sz="0" w:space="0" w:color="auto"/>
                    <w:right w:val="none" w:sz="0" w:space="0" w:color="auto"/>
                  </w:divBdr>
                </w:div>
                <w:div w:id="5229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069">
          <w:marLeft w:val="0"/>
          <w:marRight w:val="0"/>
          <w:marTop w:val="0"/>
          <w:marBottom w:val="0"/>
          <w:divBdr>
            <w:top w:val="none" w:sz="0" w:space="0" w:color="auto"/>
            <w:left w:val="none" w:sz="0" w:space="0" w:color="auto"/>
            <w:bottom w:val="none" w:sz="0" w:space="0" w:color="auto"/>
            <w:right w:val="none" w:sz="0" w:space="0" w:color="auto"/>
          </w:divBdr>
          <w:divsChild>
            <w:div w:id="1870415354">
              <w:marLeft w:val="0"/>
              <w:marRight w:val="0"/>
              <w:marTop w:val="0"/>
              <w:marBottom w:val="0"/>
              <w:divBdr>
                <w:top w:val="none" w:sz="0" w:space="0" w:color="auto"/>
                <w:left w:val="none" w:sz="0" w:space="0" w:color="auto"/>
                <w:bottom w:val="none" w:sz="0" w:space="0" w:color="auto"/>
                <w:right w:val="none" w:sz="0" w:space="0" w:color="auto"/>
              </w:divBdr>
              <w:divsChild>
                <w:div w:id="476191256">
                  <w:marLeft w:val="0"/>
                  <w:marRight w:val="0"/>
                  <w:marTop w:val="0"/>
                  <w:marBottom w:val="195"/>
                  <w:divBdr>
                    <w:top w:val="none" w:sz="0" w:space="0" w:color="auto"/>
                    <w:left w:val="none" w:sz="0" w:space="0" w:color="auto"/>
                    <w:bottom w:val="none" w:sz="0" w:space="0" w:color="auto"/>
                    <w:right w:val="none" w:sz="0" w:space="0" w:color="auto"/>
                  </w:divBdr>
                </w:div>
                <w:div w:id="7558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4477">
          <w:marLeft w:val="0"/>
          <w:marRight w:val="0"/>
          <w:marTop w:val="0"/>
          <w:marBottom w:val="0"/>
          <w:divBdr>
            <w:top w:val="none" w:sz="0" w:space="0" w:color="auto"/>
            <w:left w:val="none" w:sz="0" w:space="0" w:color="auto"/>
            <w:bottom w:val="none" w:sz="0" w:space="0" w:color="auto"/>
            <w:right w:val="none" w:sz="0" w:space="0" w:color="auto"/>
          </w:divBdr>
          <w:divsChild>
            <w:div w:id="1080172383">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95"/>
                  <w:divBdr>
                    <w:top w:val="none" w:sz="0" w:space="0" w:color="auto"/>
                    <w:left w:val="none" w:sz="0" w:space="0" w:color="auto"/>
                    <w:bottom w:val="none" w:sz="0" w:space="0" w:color="auto"/>
                    <w:right w:val="none" w:sz="0" w:space="0" w:color="auto"/>
                  </w:divBdr>
                </w:div>
                <w:div w:id="12905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938">
          <w:marLeft w:val="0"/>
          <w:marRight w:val="0"/>
          <w:marTop w:val="0"/>
          <w:marBottom w:val="0"/>
          <w:divBdr>
            <w:top w:val="none" w:sz="0" w:space="0" w:color="auto"/>
            <w:left w:val="none" w:sz="0" w:space="0" w:color="auto"/>
            <w:bottom w:val="none" w:sz="0" w:space="0" w:color="auto"/>
            <w:right w:val="none" w:sz="0" w:space="0" w:color="auto"/>
          </w:divBdr>
          <w:divsChild>
            <w:div w:id="833760856">
              <w:marLeft w:val="0"/>
              <w:marRight w:val="0"/>
              <w:marTop w:val="0"/>
              <w:marBottom w:val="0"/>
              <w:divBdr>
                <w:top w:val="none" w:sz="0" w:space="0" w:color="auto"/>
                <w:left w:val="none" w:sz="0" w:space="0" w:color="auto"/>
                <w:bottom w:val="none" w:sz="0" w:space="0" w:color="auto"/>
                <w:right w:val="none" w:sz="0" w:space="0" w:color="auto"/>
              </w:divBdr>
              <w:divsChild>
                <w:div w:id="1151025331">
                  <w:marLeft w:val="0"/>
                  <w:marRight w:val="0"/>
                  <w:marTop w:val="0"/>
                  <w:marBottom w:val="195"/>
                  <w:divBdr>
                    <w:top w:val="none" w:sz="0" w:space="0" w:color="auto"/>
                    <w:left w:val="none" w:sz="0" w:space="0" w:color="auto"/>
                    <w:bottom w:val="none" w:sz="0" w:space="0" w:color="auto"/>
                    <w:right w:val="none" w:sz="0" w:space="0" w:color="auto"/>
                  </w:divBdr>
                </w:div>
                <w:div w:id="576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0772">
          <w:marLeft w:val="0"/>
          <w:marRight w:val="0"/>
          <w:marTop w:val="0"/>
          <w:marBottom w:val="0"/>
          <w:divBdr>
            <w:top w:val="none" w:sz="0" w:space="0" w:color="auto"/>
            <w:left w:val="none" w:sz="0" w:space="0" w:color="auto"/>
            <w:bottom w:val="none" w:sz="0" w:space="0" w:color="auto"/>
            <w:right w:val="none" w:sz="0" w:space="0" w:color="auto"/>
          </w:divBdr>
          <w:divsChild>
            <w:div w:id="1760639043">
              <w:marLeft w:val="0"/>
              <w:marRight w:val="0"/>
              <w:marTop w:val="0"/>
              <w:marBottom w:val="0"/>
              <w:divBdr>
                <w:top w:val="none" w:sz="0" w:space="0" w:color="auto"/>
                <w:left w:val="none" w:sz="0" w:space="0" w:color="auto"/>
                <w:bottom w:val="none" w:sz="0" w:space="0" w:color="auto"/>
                <w:right w:val="none" w:sz="0" w:space="0" w:color="auto"/>
              </w:divBdr>
              <w:divsChild>
                <w:div w:id="1652951428">
                  <w:marLeft w:val="0"/>
                  <w:marRight w:val="0"/>
                  <w:marTop w:val="0"/>
                  <w:marBottom w:val="195"/>
                  <w:divBdr>
                    <w:top w:val="none" w:sz="0" w:space="0" w:color="auto"/>
                    <w:left w:val="none" w:sz="0" w:space="0" w:color="auto"/>
                    <w:bottom w:val="none" w:sz="0" w:space="0" w:color="auto"/>
                    <w:right w:val="none" w:sz="0" w:space="0" w:color="auto"/>
                  </w:divBdr>
                </w:div>
                <w:div w:id="3073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615">
          <w:marLeft w:val="0"/>
          <w:marRight w:val="0"/>
          <w:marTop w:val="0"/>
          <w:marBottom w:val="0"/>
          <w:divBdr>
            <w:top w:val="none" w:sz="0" w:space="0" w:color="auto"/>
            <w:left w:val="none" w:sz="0" w:space="0" w:color="auto"/>
            <w:bottom w:val="none" w:sz="0" w:space="0" w:color="auto"/>
            <w:right w:val="none" w:sz="0" w:space="0" w:color="auto"/>
          </w:divBdr>
          <w:divsChild>
            <w:div w:id="1658462360">
              <w:marLeft w:val="0"/>
              <w:marRight w:val="0"/>
              <w:marTop w:val="0"/>
              <w:marBottom w:val="0"/>
              <w:divBdr>
                <w:top w:val="none" w:sz="0" w:space="0" w:color="auto"/>
                <w:left w:val="none" w:sz="0" w:space="0" w:color="auto"/>
                <w:bottom w:val="none" w:sz="0" w:space="0" w:color="auto"/>
                <w:right w:val="none" w:sz="0" w:space="0" w:color="auto"/>
              </w:divBdr>
              <w:divsChild>
                <w:div w:id="1043093400">
                  <w:marLeft w:val="0"/>
                  <w:marRight w:val="0"/>
                  <w:marTop w:val="0"/>
                  <w:marBottom w:val="195"/>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4290">
          <w:marLeft w:val="0"/>
          <w:marRight w:val="0"/>
          <w:marTop w:val="0"/>
          <w:marBottom w:val="0"/>
          <w:divBdr>
            <w:top w:val="none" w:sz="0" w:space="0" w:color="auto"/>
            <w:left w:val="none" w:sz="0" w:space="0" w:color="auto"/>
            <w:bottom w:val="none" w:sz="0" w:space="0" w:color="auto"/>
            <w:right w:val="none" w:sz="0" w:space="0" w:color="auto"/>
          </w:divBdr>
          <w:divsChild>
            <w:div w:id="859783069">
              <w:marLeft w:val="0"/>
              <w:marRight w:val="0"/>
              <w:marTop w:val="0"/>
              <w:marBottom w:val="0"/>
              <w:divBdr>
                <w:top w:val="none" w:sz="0" w:space="0" w:color="auto"/>
                <w:left w:val="none" w:sz="0" w:space="0" w:color="auto"/>
                <w:bottom w:val="none" w:sz="0" w:space="0" w:color="auto"/>
                <w:right w:val="none" w:sz="0" w:space="0" w:color="auto"/>
              </w:divBdr>
              <w:divsChild>
                <w:div w:id="1820610137">
                  <w:marLeft w:val="0"/>
                  <w:marRight w:val="0"/>
                  <w:marTop w:val="0"/>
                  <w:marBottom w:val="195"/>
                  <w:divBdr>
                    <w:top w:val="none" w:sz="0" w:space="0" w:color="auto"/>
                    <w:left w:val="none" w:sz="0" w:space="0" w:color="auto"/>
                    <w:bottom w:val="none" w:sz="0" w:space="0" w:color="auto"/>
                    <w:right w:val="none" w:sz="0" w:space="0" w:color="auto"/>
                  </w:divBdr>
                </w:div>
                <w:div w:id="14536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0064">
          <w:marLeft w:val="0"/>
          <w:marRight w:val="0"/>
          <w:marTop w:val="0"/>
          <w:marBottom w:val="0"/>
          <w:divBdr>
            <w:top w:val="none" w:sz="0" w:space="0" w:color="auto"/>
            <w:left w:val="none" w:sz="0" w:space="0" w:color="auto"/>
            <w:bottom w:val="none" w:sz="0" w:space="0" w:color="auto"/>
            <w:right w:val="none" w:sz="0" w:space="0" w:color="auto"/>
          </w:divBdr>
          <w:divsChild>
            <w:div w:id="1633556938">
              <w:marLeft w:val="0"/>
              <w:marRight w:val="0"/>
              <w:marTop w:val="0"/>
              <w:marBottom w:val="0"/>
              <w:divBdr>
                <w:top w:val="none" w:sz="0" w:space="0" w:color="auto"/>
                <w:left w:val="none" w:sz="0" w:space="0" w:color="auto"/>
                <w:bottom w:val="none" w:sz="0" w:space="0" w:color="auto"/>
                <w:right w:val="none" w:sz="0" w:space="0" w:color="auto"/>
              </w:divBdr>
              <w:divsChild>
                <w:div w:id="108014818">
                  <w:marLeft w:val="0"/>
                  <w:marRight w:val="0"/>
                  <w:marTop w:val="0"/>
                  <w:marBottom w:val="195"/>
                  <w:divBdr>
                    <w:top w:val="none" w:sz="0" w:space="0" w:color="auto"/>
                    <w:left w:val="none" w:sz="0" w:space="0" w:color="auto"/>
                    <w:bottom w:val="none" w:sz="0" w:space="0" w:color="auto"/>
                    <w:right w:val="none" w:sz="0" w:space="0" w:color="auto"/>
                  </w:divBdr>
                </w:div>
                <w:div w:id="2128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292">
          <w:marLeft w:val="0"/>
          <w:marRight w:val="0"/>
          <w:marTop w:val="0"/>
          <w:marBottom w:val="0"/>
          <w:divBdr>
            <w:top w:val="none" w:sz="0" w:space="0" w:color="auto"/>
            <w:left w:val="none" w:sz="0" w:space="0" w:color="auto"/>
            <w:bottom w:val="none" w:sz="0" w:space="0" w:color="auto"/>
            <w:right w:val="none" w:sz="0" w:space="0" w:color="auto"/>
          </w:divBdr>
          <w:divsChild>
            <w:div w:id="1024139887">
              <w:marLeft w:val="0"/>
              <w:marRight w:val="0"/>
              <w:marTop w:val="0"/>
              <w:marBottom w:val="0"/>
              <w:divBdr>
                <w:top w:val="none" w:sz="0" w:space="0" w:color="auto"/>
                <w:left w:val="none" w:sz="0" w:space="0" w:color="auto"/>
                <w:bottom w:val="none" w:sz="0" w:space="0" w:color="auto"/>
                <w:right w:val="none" w:sz="0" w:space="0" w:color="auto"/>
              </w:divBdr>
              <w:divsChild>
                <w:div w:id="1432121247">
                  <w:marLeft w:val="0"/>
                  <w:marRight w:val="0"/>
                  <w:marTop w:val="0"/>
                  <w:marBottom w:val="195"/>
                  <w:divBdr>
                    <w:top w:val="none" w:sz="0" w:space="0" w:color="auto"/>
                    <w:left w:val="none" w:sz="0" w:space="0" w:color="auto"/>
                    <w:bottom w:val="none" w:sz="0" w:space="0" w:color="auto"/>
                    <w:right w:val="none" w:sz="0" w:space="0" w:color="auto"/>
                  </w:divBdr>
                </w:div>
                <w:div w:id="11306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7298">
          <w:marLeft w:val="0"/>
          <w:marRight w:val="0"/>
          <w:marTop w:val="0"/>
          <w:marBottom w:val="0"/>
          <w:divBdr>
            <w:top w:val="none" w:sz="0" w:space="0" w:color="auto"/>
            <w:left w:val="none" w:sz="0" w:space="0" w:color="auto"/>
            <w:bottom w:val="none" w:sz="0" w:space="0" w:color="auto"/>
            <w:right w:val="none" w:sz="0" w:space="0" w:color="auto"/>
          </w:divBdr>
          <w:divsChild>
            <w:div w:id="192422597">
              <w:marLeft w:val="0"/>
              <w:marRight w:val="0"/>
              <w:marTop w:val="0"/>
              <w:marBottom w:val="0"/>
              <w:divBdr>
                <w:top w:val="none" w:sz="0" w:space="0" w:color="auto"/>
                <w:left w:val="none" w:sz="0" w:space="0" w:color="auto"/>
                <w:bottom w:val="none" w:sz="0" w:space="0" w:color="auto"/>
                <w:right w:val="none" w:sz="0" w:space="0" w:color="auto"/>
              </w:divBdr>
              <w:divsChild>
                <w:div w:id="484442269">
                  <w:marLeft w:val="0"/>
                  <w:marRight w:val="0"/>
                  <w:marTop w:val="0"/>
                  <w:marBottom w:val="195"/>
                  <w:divBdr>
                    <w:top w:val="none" w:sz="0" w:space="0" w:color="auto"/>
                    <w:left w:val="none" w:sz="0" w:space="0" w:color="auto"/>
                    <w:bottom w:val="none" w:sz="0" w:space="0" w:color="auto"/>
                    <w:right w:val="none" w:sz="0" w:space="0" w:color="auto"/>
                  </w:divBdr>
                </w:div>
                <w:div w:id="21055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907">
          <w:marLeft w:val="0"/>
          <w:marRight w:val="0"/>
          <w:marTop w:val="0"/>
          <w:marBottom w:val="0"/>
          <w:divBdr>
            <w:top w:val="none" w:sz="0" w:space="0" w:color="auto"/>
            <w:left w:val="none" w:sz="0" w:space="0" w:color="auto"/>
            <w:bottom w:val="none" w:sz="0" w:space="0" w:color="auto"/>
            <w:right w:val="none" w:sz="0" w:space="0" w:color="auto"/>
          </w:divBdr>
          <w:divsChild>
            <w:div w:id="1697972241">
              <w:marLeft w:val="0"/>
              <w:marRight w:val="0"/>
              <w:marTop w:val="0"/>
              <w:marBottom w:val="0"/>
              <w:divBdr>
                <w:top w:val="none" w:sz="0" w:space="0" w:color="auto"/>
                <w:left w:val="none" w:sz="0" w:space="0" w:color="auto"/>
                <w:bottom w:val="none" w:sz="0" w:space="0" w:color="auto"/>
                <w:right w:val="none" w:sz="0" w:space="0" w:color="auto"/>
              </w:divBdr>
              <w:divsChild>
                <w:div w:id="1794598113">
                  <w:marLeft w:val="0"/>
                  <w:marRight w:val="0"/>
                  <w:marTop w:val="0"/>
                  <w:marBottom w:val="195"/>
                  <w:divBdr>
                    <w:top w:val="none" w:sz="0" w:space="0" w:color="auto"/>
                    <w:left w:val="none" w:sz="0" w:space="0" w:color="auto"/>
                    <w:bottom w:val="none" w:sz="0" w:space="0" w:color="auto"/>
                    <w:right w:val="none" w:sz="0" w:space="0" w:color="auto"/>
                  </w:divBdr>
                </w:div>
                <w:div w:id="699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3691">
      <w:bodyDiv w:val="1"/>
      <w:marLeft w:val="0"/>
      <w:marRight w:val="0"/>
      <w:marTop w:val="0"/>
      <w:marBottom w:val="0"/>
      <w:divBdr>
        <w:top w:val="none" w:sz="0" w:space="0" w:color="auto"/>
        <w:left w:val="none" w:sz="0" w:space="0" w:color="auto"/>
        <w:bottom w:val="none" w:sz="0" w:space="0" w:color="auto"/>
        <w:right w:val="none" w:sz="0" w:space="0" w:color="auto"/>
      </w:divBdr>
      <w:divsChild>
        <w:div w:id="1097285299">
          <w:marLeft w:val="0"/>
          <w:marRight w:val="0"/>
          <w:marTop w:val="0"/>
          <w:marBottom w:val="0"/>
          <w:divBdr>
            <w:top w:val="none" w:sz="0" w:space="0" w:color="auto"/>
            <w:left w:val="none" w:sz="0" w:space="0" w:color="auto"/>
            <w:bottom w:val="none" w:sz="0" w:space="0" w:color="auto"/>
            <w:right w:val="none" w:sz="0" w:space="0" w:color="auto"/>
          </w:divBdr>
          <w:divsChild>
            <w:div w:id="1360162922">
              <w:marLeft w:val="0"/>
              <w:marRight w:val="0"/>
              <w:marTop w:val="0"/>
              <w:marBottom w:val="0"/>
              <w:divBdr>
                <w:top w:val="none" w:sz="0" w:space="0" w:color="auto"/>
                <w:left w:val="none" w:sz="0" w:space="0" w:color="auto"/>
                <w:bottom w:val="none" w:sz="0" w:space="0" w:color="auto"/>
                <w:right w:val="none" w:sz="0" w:space="0" w:color="auto"/>
              </w:divBdr>
              <w:divsChild>
                <w:div w:id="14069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7C16-9858-4969-992D-E7AAD78A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6</cp:revision>
  <cp:lastPrinted>2019-11-29T06:36:00Z</cp:lastPrinted>
  <dcterms:created xsi:type="dcterms:W3CDTF">2020-01-15T05:21:00Z</dcterms:created>
  <dcterms:modified xsi:type="dcterms:W3CDTF">2024-02-14T03:52:00Z</dcterms:modified>
</cp:coreProperties>
</file>