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4752" w14:textId="2ADE79FF" w:rsidR="008F0285" w:rsidRPr="00B852CB" w:rsidRDefault="008F0285" w:rsidP="008F0285">
      <w:pPr>
        <w:widowControl/>
        <w:spacing w:line="0" w:lineRule="atLeast"/>
        <w:ind w:left="241" w:hangingChars="100" w:hanging="241"/>
        <w:rPr>
          <w:rFonts w:ascii="HG丸ｺﾞｼｯｸM-PRO" w:eastAsia="HG丸ｺﾞｼｯｸM-PRO" w:hAnsi="HG丸ｺﾞｼｯｸM-PRO" w:cs="Times New Roman"/>
          <w:b/>
          <w:sz w:val="24"/>
        </w:rPr>
      </w:pPr>
      <w:bookmarkStart w:id="0" w:name="_Hlk26301360"/>
      <w:r w:rsidRPr="00B852CB">
        <w:rPr>
          <w:rFonts w:ascii="HG丸ｺﾞｼｯｸM-PRO" w:eastAsia="HG丸ｺﾞｼｯｸM-PRO" w:hAnsi="HG丸ｺﾞｼｯｸM-PRO" w:cs="Times New Roman" w:hint="eastAsia"/>
          <w:b/>
          <w:sz w:val="24"/>
        </w:rPr>
        <w:t>▶伝え方やイベントブースの適した配置など、「イベントマニュアル」は各ブロック事務局へお問い合わせください。</w:t>
      </w:r>
    </w:p>
    <w:p w14:paraId="33384C4D" w14:textId="7DFB087A" w:rsidR="001C33CE" w:rsidRPr="008170AA" w:rsidRDefault="001C33CE" w:rsidP="001C33CE">
      <w:pPr>
        <w:widowControl/>
        <w:spacing w:line="0" w:lineRule="atLeast"/>
        <w:rPr>
          <w:rFonts w:ascii="HG丸ｺﾞｼｯｸM-PRO" w:eastAsia="HG丸ｺﾞｼｯｸM-PRO" w:hAnsi="HG丸ｺﾞｼｯｸM-PRO" w:cs="Times New Roman"/>
          <w:sz w:val="28"/>
        </w:rPr>
      </w:pPr>
      <w:r w:rsidRPr="008170AA">
        <w:rPr>
          <w:rFonts w:ascii="HG丸ｺﾞｼｯｸM-PRO" w:eastAsia="HG丸ｺﾞｼｯｸM-PRO" w:hAnsi="HG丸ｺﾞｼｯｸM-PRO" w:cs="Times New Roman" w:hint="eastAsia"/>
          <w:sz w:val="28"/>
        </w:rPr>
        <w:t>【イベントマニュアル】抜粋</w:t>
      </w:r>
    </w:p>
    <w:p w14:paraId="0C98A6F3" w14:textId="66699AC0" w:rsidR="001C33CE" w:rsidRDefault="001C33CE" w:rsidP="001C33CE">
      <w:pPr>
        <w:widowControl/>
        <w:spacing w:line="0" w:lineRule="atLeast"/>
        <w:rPr>
          <w:rFonts w:ascii="ＭＳ 明朝" w:eastAsia="ＭＳ 明朝" w:hAnsi="ＭＳ 明朝" w:cs="Times New Roman"/>
          <w:sz w:val="22"/>
        </w:rPr>
      </w:pPr>
      <w:r w:rsidRPr="001C33CE">
        <w:rPr>
          <w:rFonts w:ascii="ＭＳ 明朝" w:eastAsia="ＭＳ 明朝" w:hAnsi="ＭＳ 明朝" w:cs="Times New Roman"/>
          <w:noProof/>
          <w:sz w:val="22"/>
        </w:rPr>
        <w:drawing>
          <wp:anchor distT="0" distB="0" distL="114300" distR="114300" simplePos="0" relativeHeight="251660288" behindDoc="0" locked="0" layoutInCell="1" allowOverlap="1" wp14:anchorId="59F27E7D" wp14:editId="358FE095">
            <wp:simplePos x="0" y="0"/>
            <wp:positionH relativeFrom="column">
              <wp:posOffset>5301269</wp:posOffset>
            </wp:positionH>
            <wp:positionV relativeFrom="paragraph">
              <wp:posOffset>1156566</wp:posOffset>
            </wp:positionV>
            <wp:extent cx="1274873" cy="1778635"/>
            <wp:effectExtent l="0" t="0" r="1905" b="0"/>
            <wp:wrapNone/>
            <wp:docPr id="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8419" cy="1783582"/>
                    </a:xfrm>
                    <a:prstGeom prst="rect">
                      <a:avLst/>
                    </a:prstGeom>
                    <a:noFill/>
                  </pic:spPr>
                </pic:pic>
              </a:graphicData>
            </a:graphic>
            <wp14:sizeRelH relativeFrom="page">
              <wp14:pctWidth>0</wp14:pctWidth>
            </wp14:sizeRelH>
            <wp14:sizeRelV relativeFrom="page">
              <wp14:pctHeight>0</wp14:pctHeight>
            </wp14:sizeRelV>
          </wp:anchor>
        </w:drawing>
      </w:r>
      <w:r w:rsidRPr="001C33CE">
        <w:rPr>
          <w:rFonts w:ascii="ＭＳ 明朝" w:eastAsia="ＭＳ 明朝" w:hAnsi="ＭＳ 明朝" w:cs="Times New Roman" w:hint="eastAsia"/>
          <w:sz w:val="22"/>
        </w:rPr>
        <w:t>「相手のニーズに合わせて生活クラブの使いこなし方を提案する」考え方や技術を拡大で実践します。</w:t>
      </w:r>
      <w:r w:rsidRPr="001C33CE">
        <w:rPr>
          <w:rFonts w:ascii="ＭＳ 明朝" w:eastAsia="ＭＳ 明朝" w:hAnsi="ＭＳ 明朝" w:cs="Times New Roman"/>
          <w:noProof/>
          <w:sz w:val="22"/>
        </w:rPr>
        <mc:AlternateContent>
          <mc:Choice Requires="wps">
            <w:drawing>
              <wp:anchor distT="0" distB="0" distL="114300" distR="114300" simplePos="0" relativeHeight="251661312" behindDoc="1" locked="0" layoutInCell="1" allowOverlap="1" wp14:anchorId="4F6BA8A9" wp14:editId="70324138">
                <wp:simplePos x="0" y="0"/>
                <wp:positionH relativeFrom="column">
                  <wp:posOffset>4009390</wp:posOffset>
                </wp:positionH>
                <wp:positionV relativeFrom="paragraph">
                  <wp:posOffset>767080</wp:posOffset>
                </wp:positionV>
                <wp:extent cx="1139190" cy="1312545"/>
                <wp:effectExtent l="0" t="1905" r="3810" b="0"/>
                <wp:wrapNone/>
                <wp:docPr id="5" name="Text Box 1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312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A0C5F" w14:textId="533F2EDF" w:rsidR="001C33CE" w:rsidRDefault="001C33CE" w:rsidP="001C33CE">
                            <w:bookmarkStart w:id="1" w:name="_Hlk29998820"/>
                            <w:bookmarkEnd w:id="1"/>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6BA8A9" id="_x0000_t202" coordsize="21600,21600" o:spt="202" path="m,l,21600r21600,l21600,xe">
                <v:stroke joinstyle="miter"/>
                <v:path gradientshapeok="t" o:connecttype="rect"/>
              </v:shapetype>
              <v:shape id="Text Box 1808" o:spid="_x0000_s1026" type="#_x0000_t202" style="position:absolute;left:0;text-align:left;margin-left:315.7pt;margin-top:60.4pt;width:89.7pt;height:103.3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" stroked="f">
                <v:textbox style="mso-fit-shape-to-text:t" inset="5.85pt,.7pt,5.85pt,.7pt">
                  <w:txbxContent>
                    <w:p w14:paraId="66BA0C5F" w14:textId="533F2EDF" w:rsidR="001C33CE" w:rsidRDefault="001C33CE" w:rsidP="001C33CE">
                      <w:bookmarkStart w:id="2" w:name="_Hlk29998820"/>
                      <w:bookmarkEnd w:id="2"/>
                    </w:p>
                  </w:txbxContent>
                </v:textbox>
              </v:shape>
            </w:pict>
          </mc:Fallback>
        </mc:AlternateContent>
      </w:r>
      <w:r w:rsidRPr="001C33CE">
        <w:rPr>
          <w:rFonts w:ascii="ＭＳ 明朝" w:eastAsia="ＭＳ 明朝" w:hAnsi="ＭＳ 明朝" w:cs="Times New Roman" w:hint="eastAsia"/>
          <w:sz w:val="22"/>
        </w:rPr>
        <w:t>イベントや戸別訪問で話す方は、まだ生活クラブを知らなかったり、食の関心が少なかったりする方もいます。そのような方にも、食べ物選びが大切であることや、お子さんやご家族の為にも生活クラブを始めて欲しいことを伝える時に、最初から「生活クラブの牛乳は殺菌温度が低くて栄養価が高いんです」とか、「生活クラブの消費材は厳しい基準で作っているので安心でおいしいんです」と一方的に伝えても、相手にはあまり響かないかもしれません。生活クラブを伝えることは少し後に回して、</w:t>
      </w:r>
    </w:p>
    <w:p w14:paraId="3C3E9937" w14:textId="1A787A2E" w:rsidR="001C33CE" w:rsidRDefault="001C33CE" w:rsidP="001C33CE">
      <w:pPr>
        <w:widowControl/>
        <w:spacing w:line="0" w:lineRule="atLeast"/>
        <w:rPr>
          <w:rFonts w:ascii="ＭＳ 明朝" w:eastAsia="ＭＳ 明朝" w:hAnsi="ＭＳ 明朝" w:cs="Times New Roman"/>
          <w:sz w:val="22"/>
        </w:rPr>
      </w:pPr>
    </w:p>
    <w:p w14:paraId="57496250" w14:textId="7C62A6DE" w:rsidR="001C33CE" w:rsidRPr="001C33CE" w:rsidRDefault="001C33CE" w:rsidP="001C33CE">
      <w:pPr>
        <w:widowControl/>
        <w:spacing w:line="0" w:lineRule="atLeast"/>
        <w:rPr>
          <w:rFonts w:ascii="ＭＳ 明朝" w:eastAsia="ＭＳ 明朝" w:hAnsi="ＭＳ 明朝" w:cs="Times New Roman"/>
          <w:sz w:val="22"/>
        </w:rPr>
      </w:pPr>
      <w:r>
        <w:rPr>
          <w:noProof/>
        </w:rPr>
        <w:drawing>
          <wp:anchor distT="0" distB="0" distL="114300" distR="114300" simplePos="0" relativeHeight="251662336" behindDoc="0" locked="0" layoutInCell="1" allowOverlap="1" wp14:anchorId="2F00F3B6" wp14:editId="776E3188">
            <wp:simplePos x="0" y="0"/>
            <wp:positionH relativeFrom="column">
              <wp:posOffset>4104236</wp:posOffset>
            </wp:positionH>
            <wp:positionV relativeFrom="paragraph">
              <wp:posOffset>6119</wp:posOffset>
            </wp:positionV>
            <wp:extent cx="1122218" cy="1467516"/>
            <wp:effectExtent l="0" t="0" r="1905" b="0"/>
            <wp:wrapNone/>
            <wp:docPr id="26" name="図 103" descr="ペットボトル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3" descr="ペットボトル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6944" cy="1473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33CE">
        <w:rPr>
          <w:rFonts w:ascii="ＭＳ 明朝" w:eastAsia="ＭＳ 明朝" w:hAnsi="ＭＳ 明朝" w:cs="Times New Roman" w:hint="eastAsia"/>
          <w:sz w:val="22"/>
        </w:rPr>
        <w:t xml:space="preserve">まずは　　　　　　　</w:t>
      </w:r>
    </w:p>
    <w:p w14:paraId="354D6D15" w14:textId="77777777" w:rsidR="001C33CE" w:rsidRPr="001C33CE" w:rsidRDefault="001C33CE" w:rsidP="001C33CE">
      <w:pPr>
        <w:widowControl/>
        <w:spacing w:line="0" w:lineRule="atLeast"/>
        <w:rPr>
          <w:rFonts w:ascii="ＭＳ 明朝" w:eastAsia="ＭＳ 明朝" w:hAnsi="ＭＳ 明朝" w:cs="Times New Roman"/>
          <w:sz w:val="22"/>
        </w:rPr>
      </w:pPr>
      <w:r w:rsidRPr="001C33CE">
        <w:rPr>
          <w:rFonts w:ascii="ＭＳ 明朝" w:eastAsia="ＭＳ 明朝" w:hAnsi="ＭＳ 明朝" w:cs="Times New Roman" w:hint="eastAsia"/>
          <w:sz w:val="22"/>
        </w:rPr>
        <w:t>①「相手のことを知る」ことを意識してみましょう。</w:t>
      </w:r>
    </w:p>
    <w:p w14:paraId="15E66E10" w14:textId="77777777" w:rsidR="001C33CE" w:rsidRDefault="001C33CE" w:rsidP="001C33CE">
      <w:pPr>
        <w:widowControl/>
        <w:spacing w:line="0" w:lineRule="atLeast"/>
        <w:ind w:firstLineChars="100" w:firstLine="220"/>
        <w:rPr>
          <w:rFonts w:ascii="ＭＳ 明朝" w:eastAsia="ＭＳ 明朝" w:hAnsi="ＭＳ 明朝" w:cs="Times New Roman"/>
          <w:sz w:val="22"/>
        </w:rPr>
      </w:pPr>
      <w:r w:rsidRPr="001C33CE">
        <w:rPr>
          <w:rFonts w:ascii="ＭＳ 明朝" w:eastAsia="ＭＳ 明朝" w:hAnsi="ＭＳ 明朝" w:cs="Times New Roman" w:hint="eastAsia"/>
          <w:sz w:val="22"/>
        </w:rPr>
        <w:t>例えば、主婦や母親同士の雑談で〈子ども〉〈買い物〉</w:t>
      </w:r>
    </w:p>
    <w:p w14:paraId="234EA4D3" w14:textId="44191941" w:rsidR="001C33CE" w:rsidRPr="001C33CE" w:rsidRDefault="001C33CE" w:rsidP="001C33CE">
      <w:pPr>
        <w:widowControl/>
        <w:spacing w:line="0" w:lineRule="atLeast"/>
        <w:ind w:firstLineChars="100" w:firstLine="220"/>
        <w:rPr>
          <w:rFonts w:ascii="ＭＳ 明朝" w:eastAsia="ＭＳ 明朝" w:hAnsi="ＭＳ 明朝" w:cs="Times New Roman"/>
          <w:sz w:val="22"/>
        </w:rPr>
      </w:pPr>
      <w:r w:rsidRPr="001C33CE">
        <w:rPr>
          <w:rFonts w:ascii="ＭＳ 明朝" w:eastAsia="ＭＳ 明朝" w:hAnsi="ＭＳ 明朝" w:cs="Times New Roman" w:hint="eastAsia"/>
          <w:sz w:val="22"/>
        </w:rPr>
        <w:t>〈料理〉等を話し、相手の状況を少し把握します</w:t>
      </w:r>
      <w:r w:rsidRPr="001C33CE">
        <w:rPr>
          <w:rFonts w:ascii="ＭＳ 明朝" w:eastAsia="ＭＳ 明朝" w:hAnsi="ＭＳ 明朝" w:cs="Times New Roman"/>
          <w:sz w:val="22"/>
        </w:rPr>
        <w:t>。</w:t>
      </w:r>
    </w:p>
    <w:p w14:paraId="1B15EDEC" w14:textId="153B3794" w:rsidR="001C33CE" w:rsidRPr="001C33CE" w:rsidRDefault="001C33CE" w:rsidP="001C33CE">
      <w:pPr>
        <w:widowControl/>
        <w:spacing w:line="0" w:lineRule="atLeast"/>
        <w:ind w:firstLineChars="100" w:firstLine="220"/>
        <w:rPr>
          <w:rFonts w:ascii="ＭＳ 明朝" w:eastAsia="ＭＳ 明朝" w:hAnsi="ＭＳ 明朝" w:cs="Times New Roman"/>
          <w:sz w:val="22"/>
        </w:rPr>
      </w:pPr>
      <w:r w:rsidRPr="001C33CE">
        <w:rPr>
          <w:rFonts w:ascii="ＭＳ 明朝" w:eastAsia="ＭＳ 明朝" w:hAnsi="ＭＳ 明朝" w:cs="Times New Roman" w:hint="eastAsia"/>
          <w:sz w:val="22"/>
        </w:rPr>
        <w:t>（食の関心がまだ少ない若いママたちへは）</w:t>
      </w:r>
    </w:p>
    <w:p w14:paraId="7296336E" w14:textId="77777777" w:rsidR="001C33CE" w:rsidRDefault="001C33CE" w:rsidP="001C33CE">
      <w:pPr>
        <w:widowControl/>
        <w:spacing w:line="0" w:lineRule="atLeast"/>
        <w:rPr>
          <w:rFonts w:ascii="ＭＳ 明朝" w:eastAsia="ＭＳ 明朝" w:hAnsi="ＭＳ 明朝" w:cs="Times New Roman"/>
          <w:sz w:val="22"/>
        </w:rPr>
      </w:pPr>
      <w:r w:rsidRPr="001C33CE">
        <w:rPr>
          <w:rFonts w:ascii="ＭＳ 明朝" w:eastAsia="ＭＳ 明朝" w:hAnsi="ＭＳ 明朝" w:cs="Times New Roman" w:hint="eastAsia"/>
          <w:sz w:val="22"/>
        </w:rPr>
        <w:t>②例えば食の関心を持たせる「ペットボトルクイズ」</w:t>
      </w:r>
    </w:p>
    <w:p w14:paraId="69269E69" w14:textId="07400304" w:rsidR="001C33CE" w:rsidRPr="001C33CE" w:rsidRDefault="001C33CE" w:rsidP="001C33CE">
      <w:pPr>
        <w:widowControl/>
        <w:spacing w:line="0" w:lineRule="atLeast"/>
        <w:ind w:firstLineChars="100" w:firstLine="220"/>
        <w:rPr>
          <w:rFonts w:ascii="ＭＳ 明朝" w:eastAsia="ＭＳ 明朝" w:hAnsi="ＭＳ 明朝" w:cs="Times New Roman"/>
          <w:sz w:val="22"/>
        </w:rPr>
      </w:pPr>
      <w:r w:rsidRPr="001C33CE">
        <w:rPr>
          <w:rFonts w:ascii="ＭＳ 明朝" w:eastAsia="ＭＳ 明朝" w:hAnsi="ＭＳ 明朝" w:cs="Times New Roman" w:hint="eastAsia"/>
          <w:sz w:val="22"/>
        </w:rPr>
        <w:t>（パネル）や「発色剤の実験(ビオサポ実験）」を見せます。</w:t>
      </w:r>
    </w:p>
    <w:p w14:paraId="1B3916F1" w14:textId="77777777" w:rsidR="001C33CE" w:rsidRDefault="001C33CE" w:rsidP="001C33CE">
      <w:pPr>
        <w:widowControl/>
        <w:spacing w:line="0" w:lineRule="atLeast"/>
        <w:ind w:leftChars="100" w:left="210" w:rightChars="-162" w:right="-340"/>
        <w:rPr>
          <w:rFonts w:ascii="ＭＳ 明朝" w:eastAsia="ＭＳ 明朝" w:hAnsi="ＭＳ 明朝" w:cs="Times New Roman"/>
          <w:sz w:val="22"/>
        </w:rPr>
      </w:pPr>
      <w:r w:rsidRPr="001C33CE">
        <w:rPr>
          <w:rFonts w:ascii="ＭＳ 明朝" w:eastAsia="ＭＳ 明朝" w:hAnsi="ＭＳ 明朝" w:cs="Times New Roman" w:hint="eastAsia"/>
          <w:sz w:val="22"/>
        </w:rPr>
        <w:t>「400ｇは日本人がある期間で摂っている添加物量なんです」</w:t>
      </w:r>
    </w:p>
    <w:p w14:paraId="09981756" w14:textId="3DC07444" w:rsidR="001C33CE" w:rsidRPr="001C33CE" w:rsidRDefault="001C33CE" w:rsidP="001C33CE">
      <w:pPr>
        <w:widowControl/>
        <w:spacing w:line="0" w:lineRule="atLeast"/>
        <w:ind w:leftChars="100" w:left="210" w:rightChars="-162" w:right="-340"/>
        <w:rPr>
          <w:rFonts w:ascii="ＭＳ 明朝" w:eastAsia="ＭＳ 明朝" w:hAnsi="ＭＳ 明朝" w:cs="Times New Roman"/>
          <w:sz w:val="22"/>
        </w:rPr>
      </w:pPr>
      <w:r w:rsidRPr="001C33CE">
        <w:rPr>
          <w:rFonts w:ascii="ＭＳ 明朝" w:eastAsia="ＭＳ 明朝" w:hAnsi="ＭＳ 明朝" w:cs="Times New Roman" w:hint="eastAsia"/>
          <w:sz w:val="22"/>
        </w:rPr>
        <w:t>「(答え：約1ヶ月)」「へ～」と驚いてもらったところで</w:t>
      </w:r>
    </w:p>
    <w:p w14:paraId="3A9B6BD3" w14:textId="139150B4" w:rsidR="001C33CE" w:rsidRPr="001C33CE" w:rsidRDefault="001C33CE" w:rsidP="001C33CE">
      <w:pPr>
        <w:widowControl/>
        <w:spacing w:line="0" w:lineRule="atLeast"/>
        <w:ind w:left="220" w:hangingChars="100" w:hanging="220"/>
        <w:rPr>
          <w:rFonts w:ascii="ＭＳ 明朝" w:eastAsia="ＭＳ 明朝" w:hAnsi="ＭＳ 明朝" w:cs="Times New Roman"/>
          <w:sz w:val="22"/>
        </w:rPr>
      </w:pPr>
      <w:r w:rsidRPr="001C33CE">
        <w:rPr>
          <w:rFonts w:ascii="ＭＳ 明朝" w:eastAsia="ＭＳ 明朝" w:hAnsi="ＭＳ 明朝" w:cs="Times New Roman" w:hint="eastAsia"/>
          <w:sz w:val="22"/>
        </w:rPr>
        <w:t>③「試食しながら安全な食べ物選びのお話しませんか」「カタログを見てみませんか」などイスへ誘導します</w:t>
      </w:r>
      <w:r>
        <w:rPr>
          <w:rFonts w:ascii="ＭＳ 明朝" w:eastAsia="ＭＳ 明朝" w:hAnsi="ＭＳ 明朝" w:cs="Times New Roman" w:hint="eastAsia"/>
          <w:sz w:val="22"/>
        </w:rPr>
        <w:t>。</w:t>
      </w:r>
      <w:r w:rsidRPr="001C33CE">
        <w:rPr>
          <w:rFonts w:ascii="ＭＳ 明朝" w:eastAsia="ＭＳ 明朝" w:hAnsi="ＭＳ 明朝" w:cs="Times New Roman" w:hint="eastAsia"/>
          <w:sz w:val="22"/>
        </w:rPr>
        <w:t>試食品があれば食べてもらいながら、相手から〈子ども〉〈食べ物〉〈関心事〉等聞きながら対話します。</w:t>
      </w:r>
    </w:p>
    <w:p w14:paraId="77846187" w14:textId="77777777" w:rsidR="001C33CE" w:rsidRPr="001C33CE" w:rsidRDefault="001C33CE" w:rsidP="001C33CE">
      <w:pPr>
        <w:widowControl/>
        <w:spacing w:line="0" w:lineRule="atLeast"/>
        <w:rPr>
          <w:rFonts w:ascii="ＭＳ 明朝" w:eastAsia="ＭＳ 明朝" w:hAnsi="ＭＳ 明朝" w:cs="Times New Roman"/>
          <w:sz w:val="22"/>
        </w:rPr>
      </w:pPr>
      <w:r w:rsidRPr="001C33CE">
        <w:rPr>
          <w:rFonts w:ascii="ＭＳ 明朝" w:eastAsia="ＭＳ 明朝" w:hAnsi="ＭＳ 明朝" w:cs="Times New Roman" w:hint="eastAsia"/>
          <w:sz w:val="22"/>
        </w:rPr>
        <w:t>④相手が関心のあることや解決したいことを相手に合った消費材などに関連させながら伝えます。</w:t>
      </w:r>
    </w:p>
    <w:p w14:paraId="2C9E7D1E" w14:textId="77777777" w:rsidR="001C33CE" w:rsidRPr="001C33CE" w:rsidRDefault="001C33CE" w:rsidP="001C33CE">
      <w:pPr>
        <w:widowControl/>
        <w:spacing w:line="0" w:lineRule="atLeast"/>
        <w:ind w:leftChars="100" w:left="210"/>
        <w:rPr>
          <w:rFonts w:ascii="ＭＳ 明朝" w:eastAsia="ＭＳ 明朝" w:hAnsi="ＭＳ 明朝" w:cs="Times New Roman"/>
          <w:sz w:val="22"/>
        </w:rPr>
      </w:pPr>
      <w:r w:rsidRPr="001C33CE">
        <w:rPr>
          <w:rFonts w:ascii="ＭＳ 明朝" w:eastAsia="ＭＳ 明朝" w:hAnsi="ＭＳ 明朝" w:cs="Times New Roman" w:hint="eastAsia"/>
          <w:sz w:val="22"/>
        </w:rPr>
        <w:t>相手が生活クラブを始めるとどうなるかをイメージしてもらいます（子どもの為に添加物の少ない食べ物を買える、子どもや家族が喜ぶ、安全でおいしいものが適正価格で食べられるなど）</w:t>
      </w:r>
    </w:p>
    <w:p w14:paraId="5732B227" w14:textId="77777777" w:rsidR="001C33CE" w:rsidRPr="001C33CE" w:rsidRDefault="001C33CE" w:rsidP="001C33CE">
      <w:pPr>
        <w:widowControl/>
        <w:spacing w:line="0" w:lineRule="atLeast"/>
        <w:ind w:firstLineChars="100" w:firstLine="220"/>
        <w:rPr>
          <w:rFonts w:ascii="ＭＳ 明朝" w:eastAsia="ＭＳ 明朝" w:hAnsi="ＭＳ 明朝" w:cs="Times New Roman"/>
          <w:sz w:val="22"/>
        </w:rPr>
      </w:pPr>
      <w:r w:rsidRPr="001C33CE">
        <w:rPr>
          <w:rFonts w:ascii="ＭＳ 明朝" w:eastAsia="ＭＳ 明朝" w:hAnsi="ＭＳ 明朝" w:cs="Times New Roman" w:hint="eastAsia"/>
          <w:sz w:val="22"/>
        </w:rPr>
        <w:t>ある程度話ができた時は、無理かな・・と思わずに、</w:t>
      </w:r>
    </w:p>
    <w:p w14:paraId="4EE95C3B" w14:textId="48D1C45C" w:rsidR="001C33CE" w:rsidRPr="001C33CE" w:rsidRDefault="001C33CE" w:rsidP="001C33CE">
      <w:pPr>
        <w:widowControl/>
        <w:spacing w:line="0" w:lineRule="atLeast"/>
        <w:ind w:rightChars="-95" w:right="-199"/>
        <w:rPr>
          <w:rFonts w:ascii="ＭＳ 明朝" w:eastAsia="ＭＳ 明朝" w:hAnsi="ＭＳ 明朝" w:cs="Times New Roman"/>
          <w:sz w:val="22"/>
        </w:rPr>
      </w:pPr>
      <w:r w:rsidRPr="001C33CE">
        <w:rPr>
          <w:rFonts w:ascii="ＭＳ 明朝" w:eastAsia="ＭＳ 明朝" w:hAnsi="ＭＳ 明朝" w:cs="Times New Roman" w:hint="eastAsia"/>
          <w:sz w:val="22"/>
        </w:rPr>
        <w:t>⑤「今日をきっかけに生活クラブを食卓に取り入れてみませんか！（始めてみませんか）」背中を押す</w:t>
      </w:r>
    </w:p>
    <w:p w14:paraId="69842A02" w14:textId="77777777" w:rsidR="001C33CE" w:rsidRPr="001C33CE" w:rsidRDefault="001C33CE" w:rsidP="001C33CE">
      <w:pPr>
        <w:widowControl/>
        <w:spacing w:line="0" w:lineRule="atLeast"/>
        <w:rPr>
          <w:rFonts w:ascii="ＭＳ 明朝" w:eastAsia="ＭＳ 明朝" w:hAnsi="ＭＳ 明朝" w:cs="Times New Roman"/>
          <w:sz w:val="22"/>
          <w:szCs w:val="21"/>
        </w:rPr>
      </w:pPr>
      <w:r w:rsidRPr="001C33CE">
        <w:rPr>
          <w:rFonts w:ascii="ＭＳ 明朝" w:eastAsia="ＭＳ 明朝" w:hAnsi="ＭＳ 明朝" w:cs="Times New Roman"/>
          <w:noProof/>
          <w:sz w:val="22"/>
          <w:szCs w:val="21"/>
        </w:rPr>
        <w:drawing>
          <wp:anchor distT="0" distB="0" distL="114300" distR="114300" simplePos="0" relativeHeight="251659264" behindDoc="0" locked="0" layoutInCell="1" allowOverlap="1" wp14:anchorId="52FCFBC7" wp14:editId="4E53D3A3">
            <wp:simplePos x="0" y="0"/>
            <wp:positionH relativeFrom="column">
              <wp:posOffset>238125</wp:posOffset>
            </wp:positionH>
            <wp:positionV relativeFrom="paragraph">
              <wp:posOffset>36830</wp:posOffset>
            </wp:positionV>
            <wp:extent cx="5840730" cy="1054735"/>
            <wp:effectExtent l="0" t="0" r="7620" b="0"/>
            <wp:wrapNone/>
            <wp:docPr id="19" name="図表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表 1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0730" cy="1054735"/>
                    </a:xfrm>
                    <a:prstGeom prst="rect">
                      <a:avLst/>
                    </a:prstGeom>
                    <a:noFill/>
                  </pic:spPr>
                </pic:pic>
              </a:graphicData>
            </a:graphic>
            <wp14:sizeRelH relativeFrom="page">
              <wp14:pctWidth>0</wp14:pctWidth>
            </wp14:sizeRelH>
            <wp14:sizeRelV relativeFrom="page">
              <wp14:pctHeight>0</wp14:pctHeight>
            </wp14:sizeRelV>
          </wp:anchor>
        </w:drawing>
      </w:r>
    </w:p>
    <w:p w14:paraId="0E4C821F" w14:textId="77777777" w:rsidR="001C33CE" w:rsidRPr="001C33CE" w:rsidRDefault="001C33CE" w:rsidP="001C33CE">
      <w:pPr>
        <w:widowControl/>
        <w:spacing w:line="0" w:lineRule="atLeast"/>
        <w:rPr>
          <w:rFonts w:ascii="ＭＳ 明朝" w:eastAsia="ＭＳ 明朝" w:hAnsi="ＭＳ 明朝" w:cs="Times New Roman"/>
          <w:sz w:val="22"/>
          <w:szCs w:val="21"/>
        </w:rPr>
      </w:pPr>
    </w:p>
    <w:p w14:paraId="28288840" w14:textId="77777777" w:rsidR="001C33CE" w:rsidRPr="001C33CE" w:rsidRDefault="001C33CE" w:rsidP="001C33CE">
      <w:pPr>
        <w:widowControl/>
        <w:spacing w:line="0" w:lineRule="atLeast"/>
        <w:rPr>
          <w:rFonts w:ascii="ＭＳ 明朝" w:eastAsia="ＭＳ 明朝" w:hAnsi="ＭＳ 明朝" w:cs="Times New Roman"/>
          <w:sz w:val="22"/>
          <w:szCs w:val="21"/>
        </w:rPr>
      </w:pPr>
    </w:p>
    <w:p w14:paraId="35FFC070" w14:textId="77777777" w:rsidR="001C33CE" w:rsidRPr="001C33CE" w:rsidRDefault="001C33CE" w:rsidP="001C33CE">
      <w:pPr>
        <w:widowControl/>
        <w:spacing w:line="0" w:lineRule="atLeast"/>
        <w:rPr>
          <w:rFonts w:ascii="ＭＳ 明朝" w:eastAsia="ＭＳ 明朝" w:hAnsi="ＭＳ 明朝" w:cs="Times New Roman"/>
          <w:sz w:val="22"/>
          <w:szCs w:val="21"/>
        </w:rPr>
      </w:pPr>
    </w:p>
    <w:p w14:paraId="2F866394" w14:textId="77777777" w:rsidR="001C33CE" w:rsidRPr="001C33CE" w:rsidRDefault="001C33CE" w:rsidP="001C33CE">
      <w:pPr>
        <w:widowControl/>
        <w:spacing w:line="0" w:lineRule="atLeast"/>
        <w:rPr>
          <w:rFonts w:ascii="ＭＳ 明朝" w:eastAsia="ＭＳ 明朝" w:hAnsi="ＭＳ 明朝" w:cs="Times New Roman"/>
          <w:sz w:val="22"/>
          <w:szCs w:val="21"/>
        </w:rPr>
      </w:pPr>
    </w:p>
    <w:p w14:paraId="51A6E4E7" w14:textId="77777777" w:rsidR="001C33CE" w:rsidRPr="001C33CE" w:rsidRDefault="001C33CE" w:rsidP="001C33CE">
      <w:pPr>
        <w:widowControl/>
        <w:spacing w:line="0" w:lineRule="atLeast"/>
        <w:rPr>
          <w:rFonts w:ascii="ＭＳ 明朝" w:eastAsia="ＭＳ 明朝" w:hAnsi="ＭＳ 明朝" w:cs="Times New Roman"/>
          <w:sz w:val="22"/>
          <w:szCs w:val="21"/>
        </w:rPr>
      </w:pPr>
    </w:p>
    <w:p w14:paraId="0AA85E58" w14:textId="77777777" w:rsidR="001C33CE" w:rsidRPr="001C33CE" w:rsidRDefault="001C33CE" w:rsidP="001C33CE">
      <w:pPr>
        <w:widowControl/>
        <w:spacing w:line="0" w:lineRule="atLeast"/>
        <w:rPr>
          <w:rFonts w:ascii="ＭＳ 明朝" w:eastAsia="ＭＳ 明朝" w:hAnsi="ＭＳ 明朝" w:cs="Times New Roman"/>
          <w:sz w:val="22"/>
          <w:szCs w:val="21"/>
        </w:rPr>
      </w:pPr>
    </w:p>
    <w:p w14:paraId="17DAD715" w14:textId="3266D564" w:rsidR="001C33CE" w:rsidRPr="001C33CE" w:rsidRDefault="001C33CE" w:rsidP="001C33CE">
      <w:pPr>
        <w:widowControl/>
        <w:spacing w:line="0" w:lineRule="atLeast"/>
        <w:ind w:left="220" w:hangingChars="100" w:hanging="220"/>
        <w:rPr>
          <w:rFonts w:ascii="ＭＳ 明朝" w:eastAsia="ＭＳ 明朝" w:hAnsi="ＭＳ 明朝" w:cs="Times New Roman"/>
          <w:sz w:val="22"/>
          <w:szCs w:val="21"/>
        </w:rPr>
      </w:pPr>
      <w:r w:rsidRPr="001C33CE">
        <w:rPr>
          <w:rFonts w:ascii="ＭＳ 明朝" w:eastAsia="ＭＳ 明朝" w:hAnsi="ＭＳ 明朝" w:cs="Times New Roman" w:hint="eastAsia"/>
          <w:sz w:val="22"/>
          <w:szCs w:val="21"/>
        </w:rPr>
        <w:t>★イベント開催やイベント出展の際は、事前に担当事務局と、当日までの準備や来場者の対応について、事前打ち合わせをしましょう。</w:t>
      </w:r>
    </w:p>
    <w:p w14:paraId="4179F8C0" w14:textId="77777777" w:rsidR="001C33CE" w:rsidRPr="001C33CE" w:rsidRDefault="001C33CE" w:rsidP="001C33CE">
      <w:pPr>
        <w:widowControl/>
        <w:spacing w:line="0" w:lineRule="atLeast"/>
        <w:ind w:firstLineChars="200" w:firstLine="440"/>
        <w:rPr>
          <w:rFonts w:ascii="ＭＳ 明朝" w:eastAsia="ＭＳ 明朝" w:hAnsi="ＭＳ 明朝" w:cs="Times New Roman"/>
          <w:sz w:val="22"/>
          <w:szCs w:val="21"/>
        </w:rPr>
      </w:pPr>
      <w:r w:rsidRPr="001C33CE">
        <w:rPr>
          <w:rFonts w:ascii="ＭＳ 明朝" w:eastAsia="ＭＳ 明朝" w:hAnsi="ＭＳ 明朝" w:cs="Times New Roman"/>
          <w:noProof/>
          <w:sz w:val="22"/>
          <w:szCs w:val="21"/>
        </w:rPr>
        <w:drawing>
          <wp:inline distT="0" distB="0" distL="0" distR="0" wp14:anchorId="00EB05F6" wp14:editId="53505781">
            <wp:extent cx="5913755" cy="890270"/>
            <wp:effectExtent l="0" t="0" r="0" b="5080"/>
            <wp:docPr id="24" name="図表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表 1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3755" cy="890270"/>
                    </a:xfrm>
                    <a:prstGeom prst="rect">
                      <a:avLst/>
                    </a:prstGeom>
                    <a:noFill/>
                  </pic:spPr>
                </pic:pic>
              </a:graphicData>
            </a:graphic>
          </wp:inline>
        </w:drawing>
      </w:r>
    </w:p>
    <w:p w14:paraId="5F7B3F60" w14:textId="77777777" w:rsidR="00395317" w:rsidRDefault="001C33CE" w:rsidP="001C33CE">
      <w:pPr>
        <w:widowControl/>
        <w:spacing w:line="0" w:lineRule="atLeast"/>
        <w:ind w:leftChars="100" w:left="210"/>
        <w:rPr>
          <w:rFonts w:ascii="ＭＳ 明朝" w:eastAsia="ＭＳ 明朝" w:hAnsi="ＭＳ 明朝" w:cs="Times New Roman"/>
          <w:sz w:val="22"/>
        </w:rPr>
      </w:pPr>
      <w:r w:rsidRPr="001C33CE">
        <w:rPr>
          <w:rFonts w:ascii="ＭＳ 明朝" w:eastAsia="ＭＳ 明朝" w:hAnsi="ＭＳ 明朝" w:cs="Times New Roman" w:hint="eastAsia"/>
          <w:sz w:val="22"/>
        </w:rPr>
        <w:t>イベント当日に仲間が増えると、イベント準備や当日の疲れも吹き飛んで、「また、やりたいね！」と盛り上がります。</w:t>
      </w:r>
    </w:p>
    <w:p w14:paraId="77504939" w14:textId="77777777" w:rsidR="00395317" w:rsidRDefault="00395317" w:rsidP="001C33CE">
      <w:pPr>
        <w:widowControl/>
        <w:spacing w:line="0" w:lineRule="atLeast"/>
        <w:ind w:leftChars="100" w:left="210"/>
        <w:rPr>
          <w:rFonts w:ascii="ＭＳ 明朝" w:eastAsia="ＭＳ 明朝" w:hAnsi="ＭＳ 明朝" w:cs="Times New Roman"/>
          <w:sz w:val="22"/>
        </w:rPr>
      </w:pPr>
    </w:p>
    <w:p w14:paraId="57322408" w14:textId="163B2D94" w:rsidR="00AD1D6C" w:rsidRPr="00B852CB" w:rsidRDefault="001C33CE" w:rsidP="001C33CE">
      <w:pPr>
        <w:widowControl/>
        <w:spacing w:line="0" w:lineRule="atLeast"/>
        <w:ind w:leftChars="100" w:left="210"/>
        <w:rPr>
          <w:rFonts w:ascii="ＭＳ 明朝" w:eastAsia="ＭＳ 明朝" w:hAnsi="ＭＳ 明朝" w:cs="Times New Roman"/>
          <w:b/>
          <w:sz w:val="24"/>
          <w:u w:val="single"/>
        </w:rPr>
      </w:pPr>
      <w:r w:rsidRPr="00B852CB">
        <w:rPr>
          <w:rFonts w:ascii="ＭＳ 明朝" w:eastAsia="ＭＳ 明朝" w:hAnsi="ＭＳ 明朝" w:cs="Times New Roman" w:hint="eastAsia"/>
          <w:b/>
          <w:sz w:val="24"/>
          <w:u w:val="single"/>
        </w:rPr>
        <w:t>「イベントマニュアル」「ビオサポ実験ツール、実験フリップ資料」は各ブロック事務局へお問合せください。</w:t>
      </w:r>
    </w:p>
    <w:bookmarkEnd w:id="0"/>
    <w:sectPr w:rsidR="00AD1D6C" w:rsidRPr="00B852CB" w:rsidSect="00873B39">
      <w:headerReference w:type="even" r:id="rId11"/>
      <w:headerReference w:type="default" r:id="rId12"/>
      <w:footerReference w:type="even" r:id="rId13"/>
      <w:footerReference w:type="default" r:id="rId14"/>
      <w:headerReference w:type="first" r:id="rId15"/>
      <w:footerReference w:type="first" r:id="rId16"/>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98AB" w14:textId="77777777" w:rsidR="0032420C" w:rsidRDefault="003242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4071" w14:textId="77777777" w:rsidR="0032420C" w:rsidRDefault="003242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4725" w14:textId="77777777" w:rsidR="0032420C" w:rsidRDefault="003242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93D6" w14:textId="77777777" w:rsidR="0032420C" w:rsidRDefault="003242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940"/>
      <w:gridCol w:w="3812"/>
    </w:tblGrid>
    <w:tr w:rsidR="00AD1D6C" w:rsidRPr="005856BE" w14:paraId="594D5E72" w14:textId="77777777" w:rsidTr="008C26BE">
      <w:trPr>
        <w:jc w:val="right"/>
      </w:trPr>
      <w:tc>
        <w:tcPr>
          <w:tcW w:w="0" w:type="auto"/>
          <w:shd w:val="clear" w:color="auto" w:fill="FE48DB"/>
          <w:vAlign w:val="center"/>
        </w:tcPr>
        <w:p w14:paraId="4403AD67" w14:textId="73D3B47B"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32420C">
            <w:rPr>
              <w:rFonts w:ascii="メイリオ" w:eastAsia="メイリオ" w:hAnsi="メイリオ" w:hint="eastAsia"/>
              <w:b/>
              <w:bCs/>
              <w:caps/>
              <w:color w:val="FFFFFF" w:themeColor="background1"/>
              <w:sz w:val="24"/>
              <w:szCs w:val="28"/>
            </w:rPr>
            <w:t>2</w:t>
          </w:r>
        </w:p>
      </w:tc>
      <w:tc>
        <w:tcPr>
          <w:tcW w:w="0" w:type="auto"/>
          <w:shd w:val="clear" w:color="auto" w:fill="FE48DB"/>
          <w:vAlign w:val="center"/>
        </w:tcPr>
        <w:p w14:paraId="5C202C39" w14:textId="23565C69"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1C33CE">
            <w:rPr>
              <w:rFonts w:ascii="メイリオ" w:eastAsia="メイリオ" w:hAnsi="メイリオ" w:hint="eastAsia"/>
              <w:b/>
              <w:bCs/>
              <w:caps/>
              <w:color w:val="FFFFFF" w:themeColor="background1"/>
              <w:sz w:val="24"/>
              <w:szCs w:val="28"/>
            </w:rPr>
            <w:t>１６</w:t>
          </w:r>
        </w:p>
      </w:tc>
    </w:tr>
  </w:tbl>
  <w:p w14:paraId="3DAC1C47" w14:textId="77777777" w:rsidR="00873B39" w:rsidRDefault="00873B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3E84" w14:textId="77777777" w:rsidR="0032420C" w:rsidRDefault="003242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1A32F2"/>
    <w:rsid w:val="001A3CEA"/>
    <w:rsid w:val="001C33CE"/>
    <w:rsid w:val="001D6058"/>
    <w:rsid w:val="002738C9"/>
    <w:rsid w:val="0032420C"/>
    <w:rsid w:val="00395317"/>
    <w:rsid w:val="00433C6D"/>
    <w:rsid w:val="00443881"/>
    <w:rsid w:val="004E1DB1"/>
    <w:rsid w:val="005856BE"/>
    <w:rsid w:val="005F3930"/>
    <w:rsid w:val="00672990"/>
    <w:rsid w:val="006B643B"/>
    <w:rsid w:val="006F4FC0"/>
    <w:rsid w:val="007B4ECA"/>
    <w:rsid w:val="00843F73"/>
    <w:rsid w:val="00873B39"/>
    <w:rsid w:val="008F0285"/>
    <w:rsid w:val="009D03F1"/>
    <w:rsid w:val="009D3422"/>
    <w:rsid w:val="00AC1396"/>
    <w:rsid w:val="00AD1D6C"/>
    <w:rsid w:val="00B659D4"/>
    <w:rsid w:val="00B852CB"/>
    <w:rsid w:val="00BF746C"/>
    <w:rsid w:val="00CC1B33"/>
    <w:rsid w:val="00CD3CBD"/>
    <w:rsid w:val="00CF70EE"/>
    <w:rsid w:val="00D60185"/>
    <w:rsid w:val="00D64E2B"/>
    <w:rsid w:val="00DA1F1F"/>
    <w:rsid w:val="00DC2C65"/>
    <w:rsid w:val="00E276FC"/>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8C5D0-DFF0-4205-BEEE-3EE45C6F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活動推進部Ⅲ</cp:lastModifiedBy>
  <cp:revision>7</cp:revision>
  <cp:lastPrinted>2019-11-29T06:36:00Z</cp:lastPrinted>
  <dcterms:created xsi:type="dcterms:W3CDTF">2020-01-15T07:43:00Z</dcterms:created>
  <dcterms:modified xsi:type="dcterms:W3CDTF">2022-03-29T06:41:00Z</dcterms:modified>
</cp:coreProperties>
</file>